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C3" w:rsidRDefault="00393CC3" w:rsidP="00393CC3">
      <w:pPr>
        <w:pStyle w:val="paragraph"/>
        <w:numPr>
          <w:ilvl w:val="0"/>
          <w:numId w:val="1"/>
        </w:numPr>
        <w:ind w:left="1260" w:firstLine="0"/>
        <w:textAlignment w:val="baseline"/>
        <w:rPr>
          <w:rFonts w:ascii="Cambria" w:hAnsi="Cambria"/>
          <w:b/>
          <w:bCs/>
          <w:color w:val="4F81BD"/>
          <w:sz w:val="26"/>
          <w:szCs w:val="26"/>
        </w:rPr>
      </w:pPr>
      <w:r>
        <w:rPr>
          <w:rStyle w:val="normaltextrun"/>
          <w:rFonts w:ascii="Cambria" w:hAnsi="Cambria"/>
          <w:b/>
          <w:bCs/>
          <w:color w:val="4F81BD"/>
          <w:sz w:val="26"/>
          <w:szCs w:val="26"/>
          <w:lang w:val="en-US"/>
        </w:rPr>
        <w:t>Phase 2</w:t>
      </w:r>
      <w:r>
        <w:rPr>
          <w:rStyle w:val="eop"/>
          <w:rFonts w:ascii="Cambria" w:hAnsi="Cambria"/>
          <w:b/>
          <w:bCs/>
          <w:color w:val="4F81BD"/>
          <w:sz w:val="26"/>
          <w:szCs w:val="26"/>
        </w:rPr>
        <w:t> </w:t>
      </w:r>
    </w:p>
    <w:p w:rsidR="00393CC3" w:rsidRDefault="00393CC3" w:rsidP="00393CC3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393CC3" w:rsidRPr="00393CC3" w:rsidRDefault="00393CC3" w:rsidP="00393CC3">
      <w:pPr>
        <w:pStyle w:val="paragraph"/>
        <w:textAlignment w:val="baseline"/>
        <w:rPr>
          <w:lang w:val="en-US"/>
        </w:rPr>
      </w:pPr>
      <w:r>
        <w:rPr>
          <w:rStyle w:val="normaltextrun"/>
          <w:rFonts w:ascii="Calibri" w:hAnsi="Calibri"/>
          <w:sz w:val="22"/>
          <w:szCs w:val="22"/>
          <w:lang w:val="en-US"/>
        </w:rPr>
        <w:t>The hardware installation in the BAS Twin Otter (VP‐FAZ) consisted of the following instruments:</w:t>
      </w:r>
      <w:r w:rsidRPr="00393CC3">
        <w:rPr>
          <w:rStyle w:val="eop"/>
          <w:rFonts w:ascii="Calibri" w:hAnsi="Calibri"/>
          <w:sz w:val="22"/>
          <w:szCs w:val="22"/>
          <w:lang w:val="en-US"/>
        </w:rPr>
        <w:t> </w:t>
      </w:r>
    </w:p>
    <w:p w:rsidR="00393CC3" w:rsidRPr="00393CC3" w:rsidRDefault="00393CC3" w:rsidP="00393CC3">
      <w:pPr>
        <w:pStyle w:val="paragraph"/>
        <w:textAlignment w:val="baseline"/>
        <w:rPr>
          <w:lang w:val="en-US"/>
        </w:rPr>
      </w:pPr>
      <w:r w:rsidRPr="00393CC3">
        <w:rPr>
          <w:rStyle w:val="eop"/>
          <w:rFonts w:ascii="Calibri" w:hAnsi="Calibri"/>
          <w:sz w:val="22"/>
          <w:szCs w:val="22"/>
          <w:lang w:val="en-US"/>
        </w:rPr>
        <w:t> </w:t>
      </w:r>
    </w:p>
    <w:p w:rsidR="009B2CF9" w:rsidRPr="009B2CF9" w:rsidRDefault="009B2CF9" w:rsidP="00393CC3">
      <w:pPr>
        <w:pStyle w:val="paragraph"/>
        <w:numPr>
          <w:ilvl w:val="0"/>
          <w:numId w:val="2"/>
        </w:numPr>
        <w:ind w:left="1080" w:firstLine="0"/>
        <w:textAlignment w:val="baseline"/>
        <w:rPr>
          <w:rStyle w:val="normaltextrun"/>
          <w:rFonts w:ascii="Calibri" w:hAnsi="Calibri"/>
          <w:sz w:val="22"/>
          <w:szCs w:val="22"/>
          <w:lang w:val="en-US"/>
        </w:rPr>
      </w:pPr>
      <w:r w:rsidRPr="009B2CF9">
        <w:rPr>
          <w:rStyle w:val="normaltextrun"/>
          <w:rFonts w:ascii="Calibri" w:hAnsi="Calibri"/>
          <w:sz w:val="22"/>
          <w:szCs w:val="22"/>
          <w:lang w:val="en-US"/>
        </w:rPr>
        <w:t>ESA Ku-band interferometric radar ASIRAS</w:t>
      </w:r>
    </w:p>
    <w:p w:rsidR="00393CC3" w:rsidRDefault="00393CC3" w:rsidP="00393CC3">
      <w:pPr>
        <w:pStyle w:val="paragraph"/>
        <w:numPr>
          <w:ilvl w:val="0"/>
          <w:numId w:val="2"/>
        </w:numPr>
        <w:ind w:left="108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MetaSensing Ka-band radar altimeter KAREN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393CC3" w:rsidRPr="00393CC3" w:rsidRDefault="00393CC3" w:rsidP="00393CC3">
      <w:pPr>
        <w:pStyle w:val="paragraph"/>
        <w:numPr>
          <w:ilvl w:val="0"/>
          <w:numId w:val="2"/>
        </w:numPr>
        <w:ind w:left="1080" w:firstLine="0"/>
        <w:textAlignment w:val="baseline"/>
        <w:rPr>
          <w:rFonts w:ascii="Calibri" w:hAnsi="Calibri"/>
          <w:sz w:val="22"/>
          <w:szCs w:val="22"/>
          <w:lang w:val="en-US"/>
        </w:rPr>
      </w:pPr>
      <w:r>
        <w:rPr>
          <w:rStyle w:val="normaltextrun"/>
          <w:rFonts w:ascii="Calibri" w:hAnsi="Calibri"/>
          <w:sz w:val="22"/>
          <w:szCs w:val="22"/>
          <w:lang w:val="en-US"/>
        </w:rPr>
        <w:t xml:space="preserve">BAS Airborne Laser Scanner (ALS) of the type </w:t>
      </w:r>
      <w:proofErr w:type="spellStart"/>
      <w:r>
        <w:rPr>
          <w:rStyle w:val="normaltextrun"/>
          <w:rFonts w:ascii="Calibri" w:hAnsi="Calibri"/>
          <w:sz w:val="22"/>
          <w:szCs w:val="22"/>
          <w:lang w:val="en-US"/>
        </w:rPr>
        <w:t>Riegl</w:t>
      </w:r>
      <w:proofErr w:type="spellEnd"/>
      <w:r>
        <w:rPr>
          <w:rStyle w:val="normaltextrun"/>
          <w:rFonts w:ascii="Calibri" w:hAnsi="Calibri"/>
          <w:sz w:val="22"/>
          <w:szCs w:val="22"/>
          <w:lang w:val="en-US"/>
        </w:rPr>
        <w:t xml:space="preserve"> LMS Q</w:t>
      </w:r>
      <w:r>
        <w:rPr>
          <w:rStyle w:val="normaltextrun"/>
          <w:rFonts w:ascii="Cambria Math" w:hAnsi="Cambria Math"/>
          <w:sz w:val="22"/>
          <w:szCs w:val="22"/>
          <w:lang w:val="en-US"/>
        </w:rPr>
        <w:t>‐</w:t>
      </w:r>
      <w:r>
        <w:rPr>
          <w:rStyle w:val="normaltextrun"/>
          <w:rFonts w:ascii="Calibri" w:hAnsi="Calibri"/>
          <w:sz w:val="22"/>
          <w:szCs w:val="22"/>
          <w:lang w:val="en-US"/>
        </w:rPr>
        <w:t>240i</w:t>
      </w:r>
      <w:r>
        <w:rPr>
          <w:rStyle w:val="normaltextrun"/>
          <w:rFonts w:ascii="Cambria Math" w:hAnsi="Cambria Math"/>
          <w:sz w:val="22"/>
          <w:szCs w:val="22"/>
          <w:lang w:val="en-US"/>
        </w:rPr>
        <w:t>‐</w:t>
      </w:r>
      <w:r>
        <w:rPr>
          <w:rStyle w:val="normaltextrun"/>
          <w:rFonts w:ascii="Calibri" w:hAnsi="Calibri"/>
          <w:sz w:val="22"/>
          <w:szCs w:val="22"/>
          <w:lang w:val="en-US"/>
        </w:rPr>
        <w:t>80</w:t>
      </w:r>
      <w:r w:rsidRPr="00393CC3">
        <w:rPr>
          <w:rStyle w:val="eop"/>
          <w:rFonts w:ascii="Calibri" w:hAnsi="Calibri"/>
          <w:sz w:val="22"/>
          <w:szCs w:val="22"/>
          <w:lang w:val="en-US"/>
        </w:rPr>
        <w:t> </w:t>
      </w:r>
    </w:p>
    <w:p w:rsidR="00393CC3" w:rsidRPr="00393CC3" w:rsidRDefault="00393CC3" w:rsidP="00393CC3">
      <w:pPr>
        <w:pStyle w:val="paragraph"/>
        <w:numPr>
          <w:ilvl w:val="0"/>
          <w:numId w:val="3"/>
        </w:numPr>
        <w:ind w:left="1080" w:firstLine="0"/>
        <w:textAlignment w:val="baseline"/>
        <w:rPr>
          <w:rFonts w:ascii="Calibri" w:hAnsi="Calibri"/>
          <w:sz w:val="22"/>
          <w:szCs w:val="22"/>
          <w:lang w:val="en-US"/>
        </w:rPr>
      </w:pPr>
      <w:r>
        <w:rPr>
          <w:rStyle w:val="normaltextrun"/>
          <w:rFonts w:ascii="Calibri" w:hAnsi="Calibri"/>
          <w:sz w:val="22"/>
          <w:szCs w:val="22"/>
          <w:lang w:val="en-US"/>
        </w:rPr>
        <w:t>2 geodetic dual</w:t>
      </w:r>
      <w:r>
        <w:rPr>
          <w:rStyle w:val="normaltextrun"/>
          <w:rFonts w:ascii="Cambria Math" w:hAnsi="Cambria Math"/>
          <w:sz w:val="22"/>
          <w:szCs w:val="22"/>
          <w:lang w:val="en-US"/>
        </w:rPr>
        <w:t>‐</w:t>
      </w:r>
      <w:r>
        <w:rPr>
          <w:rStyle w:val="normaltextrun"/>
          <w:rFonts w:ascii="Calibri" w:hAnsi="Calibri"/>
          <w:sz w:val="22"/>
          <w:szCs w:val="22"/>
          <w:lang w:val="en-US"/>
        </w:rPr>
        <w:t>frequency GPS rec</w:t>
      </w:r>
      <w:r w:rsidR="009B2CF9">
        <w:rPr>
          <w:rStyle w:val="normaltextrun"/>
          <w:rFonts w:ascii="Calibri" w:hAnsi="Calibri"/>
          <w:sz w:val="22"/>
          <w:szCs w:val="22"/>
          <w:lang w:val="en-US"/>
        </w:rPr>
        <w:t xml:space="preserve">eivers of type </w:t>
      </w:r>
      <w:proofErr w:type="spellStart"/>
      <w:r w:rsidR="009B2CF9">
        <w:rPr>
          <w:rStyle w:val="normaltextrun"/>
          <w:rFonts w:ascii="Calibri" w:hAnsi="Calibri"/>
          <w:sz w:val="22"/>
          <w:szCs w:val="22"/>
          <w:lang w:val="en-US"/>
        </w:rPr>
        <w:t>Javad</w:t>
      </w:r>
      <w:proofErr w:type="spellEnd"/>
      <w:r w:rsidR="009B2CF9">
        <w:rPr>
          <w:rStyle w:val="normaltextrun"/>
          <w:rFonts w:ascii="Calibri" w:hAnsi="Calibri"/>
          <w:sz w:val="22"/>
          <w:szCs w:val="22"/>
          <w:lang w:val="en-US"/>
        </w:rPr>
        <w:t xml:space="preserve"> delta (AIR2</w:t>
      </w:r>
      <w:r>
        <w:rPr>
          <w:rStyle w:val="normaltextrun"/>
          <w:rFonts w:ascii="Calibri" w:hAnsi="Calibri"/>
          <w:sz w:val="22"/>
          <w:szCs w:val="22"/>
          <w:lang w:val="en-US"/>
        </w:rPr>
        <w:t>-</w:t>
      </w:r>
      <w:r w:rsidR="009B2CF9">
        <w:rPr>
          <w:rStyle w:val="normaltextrun"/>
          <w:rFonts w:ascii="Calibri" w:hAnsi="Calibri"/>
          <w:sz w:val="22"/>
          <w:szCs w:val="22"/>
          <w:lang w:val="en-US"/>
        </w:rPr>
        <w:t>4</w:t>
      </w:r>
      <w:r>
        <w:rPr>
          <w:rStyle w:val="normaltextrun"/>
          <w:rFonts w:ascii="Calibri" w:hAnsi="Calibri"/>
          <w:sz w:val="22"/>
          <w:szCs w:val="22"/>
          <w:lang w:val="en-US"/>
        </w:rPr>
        <w:t>) </w:t>
      </w:r>
      <w:r w:rsidRPr="00393CC3">
        <w:rPr>
          <w:rStyle w:val="eop"/>
          <w:rFonts w:ascii="Calibri" w:hAnsi="Calibri"/>
          <w:sz w:val="22"/>
          <w:szCs w:val="22"/>
          <w:lang w:val="en-US"/>
        </w:rPr>
        <w:t> </w:t>
      </w:r>
    </w:p>
    <w:p w:rsidR="00393CC3" w:rsidRDefault="00393CC3" w:rsidP="00393CC3">
      <w:pPr>
        <w:pStyle w:val="paragraph"/>
        <w:numPr>
          <w:ilvl w:val="0"/>
          <w:numId w:val="3"/>
        </w:numPr>
        <w:ind w:left="1080" w:firstLine="0"/>
        <w:textAlignment w:val="baseline"/>
        <w:rPr>
          <w:rStyle w:val="eop"/>
          <w:rFonts w:ascii="Calibri" w:hAnsi="Calibri"/>
          <w:sz w:val="22"/>
          <w:szCs w:val="22"/>
          <w:lang w:val="en-US"/>
        </w:rPr>
      </w:pPr>
      <w:r>
        <w:rPr>
          <w:rStyle w:val="normaltextrun"/>
          <w:rFonts w:ascii="Calibri" w:hAnsi="Calibri"/>
          <w:sz w:val="22"/>
          <w:szCs w:val="22"/>
          <w:lang w:val="en-US"/>
        </w:rPr>
        <w:t>An Inertial navigation system (INS) of the type Honeywell H</w:t>
      </w:r>
      <w:r>
        <w:rPr>
          <w:rStyle w:val="normaltextrun"/>
          <w:rFonts w:ascii="Cambria Math" w:hAnsi="Cambria Math"/>
          <w:sz w:val="22"/>
          <w:szCs w:val="22"/>
          <w:lang w:val="en-US"/>
        </w:rPr>
        <w:t>‐</w:t>
      </w:r>
      <w:r>
        <w:rPr>
          <w:rStyle w:val="normaltextrun"/>
          <w:rFonts w:ascii="Calibri" w:hAnsi="Calibri"/>
          <w:sz w:val="22"/>
          <w:szCs w:val="22"/>
          <w:lang w:val="en-US"/>
        </w:rPr>
        <w:t>764G</w:t>
      </w:r>
      <w:r w:rsidRPr="00393CC3">
        <w:rPr>
          <w:rStyle w:val="eop"/>
          <w:rFonts w:ascii="Calibri" w:hAnsi="Calibri"/>
          <w:sz w:val="22"/>
          <w:szCs w:val="22"/>
          <w:lang w:val="en-US"/>
        </w:rPr>
        <w:t> </w:t>
      </w:r>
    </w:p>
    <w:p w:rsidR="009B2CF9" w:rsidRPr="00393CC3" w:rsidRDefault="009B2CF9" w:rsidP="00393CC3">
      <w:pPr>
        <w:pStyle w:val="paragraph"/>
        <w:numPr>
          <w:ilvl w:val="0"/>
          <w:numId w:val="3"/>
        </w:numPr>
        <w:ind w:left="1080" w:firstLine="0"/>
        <w:textAlignment w:val="baseline"/>
        <w:rPr>
          <w:rFonts w:ascii="Calibri" w:hAnsi="Calibri"/>
          <w:sz w:val="22"/>
          <w:szCs w:val="22"/>
          <w:lang w:val="en-US"/>
        </w:rPr>
      </w:pPr>
      <w:r>
        <w:rPr>
          <w:rStyle w:val="eop"/>
          <w:rFonts w:ascii="Calibri" w:hAnsi="Calibri"/>
          <w:sz w:val="22"/>
          <w:szCs w:val="22"/>
          <w:lang w:val="en-US"/>
        </w:rPr>
        <w:t xml:space="preserve">An inertial navigations system (INS) of the type </w:t>
      </w:r>
      <w:proofErr w:type="spellStart"/>
      <w:r>
        <w:rPr>
          <w:rStyle w:val="eop"/>
          <w:rFonts w:ascii="Calibri" w:hAnsi="Calibri"/>
          <w:sz w:val="22"/>
          <w:szCs w:val="22"/>
          <w:lang w:val="en-US"/>
        </w:rPr>
        <w:t>iMAR</w:t>
      </w:r>
      <w:proofErr w:type="spellEnd"/>
    </w:p>
    <w:p w:rsidR="00393CC3" w:rsidRPr="00393CC3" w:rsidRDefault="00393CC3" w:rsidP="00393CC3">
      <w:pPr>
        <w:pStyle w:val="paragraph"/>
        <w:numPr>
          <w:ilvl w:val="0"/>
          <w:numId w:val="3"/>
        </w:numPr>
        <w:ind w:left="1080" w:firstLine="0"/>
        <w:textAlignment w:val="baseline"/>
        <w:rPr>
          <w:rFonts w:ascii="Calibri" w:hAnsi="Calibri"/>
          <w:sz w:val="22"/>
          <w:szCs w:val="22"/>
          <w:lang w:val="en-US"/>
        </w:rPr>
      </w:pPr>
      <w:r>
        <w:rPr>
          <w:rStyle w:val="normaltextrun"/>
          <w:rFonts w:ascii="Calibri" w:hAnsi="Calibri"/>
          <w:sz w:val="22"/>
          <w:szCs w:val="22"/>
          <w:lang w:val="en-US"/>
        </w:rPr>
        <w:t xml:space="preserve">An Inertial navigation system (INS) of the type OxTS </w:t>
      </w:r>
      <w:proofErr w:type="spellStart"/>
      <w:r>
        <w:rPr>
          <w:rStyle w:val="normaltextrun"/>
          <w:rFonts w:ascii="Calibri" w:hAnsi="Calibri"/>
          <w:sz w:val="22"/>
          <w:szCs w:val="22"/>
          <w:lang w:val="en-US"/>
        </w:rPr>
        <w:t>xNav</w:t>
      </w:r>
      <w:proofErr w:type="spellEnd"/>
      <w:r>
        <w:rPr>
          <w:rStyle w:val="normaltextrun"/>
          <w:rFonts w:ascii="Calibri" w:hAnsi="Calibri"/>
          <w:sz w:val="22"/>
          <w:szCs w:val="22"/>
          <w:lang w:val="en-US"/>
        </w:rPr>
        <w:t xml:space="preserve"> 550</w:t>
      </w:r>
      <w:r w:rsidRPr="00393CC3">
        <w:rPr>
          <w:rStyle w:val="eop"/>
          <w:rFonts w:ascii="Calibri" w:hAnsi="Calibri"/>
          <w:sz w:val="22"/>
          <w:szCs w:val="22"/>
          <w:lang w:val="en-US"/>
        </w:rPr>
        <w:t> </w:t>
      </w:r>
    </w:p>
    <w:p w:rsidR="00393CC3" w:rsidRPr="00393CC3" w:rsidRDefault="00393CC3" w:rsidP="00393CC3">
      <w:pPr>
        <w:pStyle w:val="paragraph"/>
        <w:numPr>
          <w:ilvl w:val="0"/>
          <w:numId w:val="3"/>
        </w:numPr>
        <w:ind w:left="1080" w:firstLine="0"/>
        <w:textAlignment w:val="baseline"/>
        <w:rPr>
          <w:rFonts w:ascii="Calibri" w:hAnsi="Calibri"/>
          <w:sz w:val="22"/>
          <w:szCs w:val="22"/>
          <w:lang w:val="en-US"/>
        </w:rPr>
      </w:pPr>
      <w:r>
        <w:rPr>
          <w:rStyle w:val="normaltextrun"/>
          <w:rFonts w:ascii="Calibri" w:hAnsi="Calibri"/>
          <w:sz w:val="22"/>
          <w:szCs w:val="22"/>
          <w:lang w:val="en-US"/>
        </w:rPr>
        <w:t xml:space="preserve"> An integrated </w:t>
      </w:r>
      <w:proofErr w:type="spellStart"/>
      <w:r>
        <w:rPr>
          <w:rStyle w:val="normaltextrun"/>
          <w:rFonts w:ascii="Calibri" w:hAnsi="Calibri"/>
          <w:sz w:val="22"/>
          <w:szCs w:val="22"/>
          <w:lang w:val="en-US"/>
        </w:rPr>
        <w:t>NovaTel</w:t>
      </w:r>
      <w:proofErr w:type="spellEnd"/>
      <w:r>
        <w:rPr>
          <w:rStyle w:val="normaltextrun"/>
          <w:rFonts w:ascii="Calibri" w:hAnsi="Calibri"/>
          <w:sz w:val="22"/>
          <w:szCs w:val="22"/>
          <w:lang w:val="en-US"/>
        </w:rPr>
        <w:t xml:space="preserve"> GPS-INS system to support the </w:t>
      </w:r>
      <w:proofErr w:type="spellStart"/>
      <w:r>
        <w:rPr>
          <w:rStyle w:val="normaltextrun"/>
          <w:rFonts w:ascii="Calibri" w:hAnsi="Calibri"/>
          <w:sz w:val="22"/>
          <w:szCs w:val="22"/>
          <w:lang w:val="en-US"/>
        </w:rPr>
        <w:t>Ka</w:t>
      </w:r>
      <w:proofErr w:type="spellEnd"/>
      <w:r>
        <w:rPr>
          <w:rStyle w:val="normaltextrun"/>
          <w:rFonts w:ascii="Calibri" w:hAnsi="Calibri"/>
          <w:sz w:val="22"/>
          <w:szCs w:val="22"/>
          <w:lang w:val="en-US"/>
        </w:rPr>
        <w:t>-band radar</w:t>
      </w:r>
      <w:r w:rsidRPr="00393CC3">
        <w:rPr>
          <w:rStyle w:val="eop"/>
          <w:rFonts w:ascii="Calibri" w:hAnsi="Calibri"/>
          <w:sz w:val="22"/>
          <w:szCs w:val="22"/>
          <w:lang w:val="en-US"/>
        </w:rPr>
        <w:t> </w:t>
      </w:r>
    </w:p>
    <w:p w:rsidR="009B2CF9" w:rsidRPr="009B2CF9" w:rsidRDefault="009B2CF9" w:rsidP="00393CC3">
      <w:pPr>
        <w:pStyle w:val="paragraph"/>
        <w:numPr>
          <w:ilvl w:val="0"/>
          <w:numId w:val="3"/>
        </w:numPr>
        <w:ind w:left="1080" w:firstLine="0"/>
        <w:textAlignment w:val="baseline"/>
        <w:rPr>
          <w:rStyle w:val="normaltextrun"/>
          <w:rFonts w:ascii="Calibri" w:hAnsi="Calibri"/>
          <w:sz w:val="22"/>
          <w:szCs w:val="22"/>
          <w:lang w:val="en-US"/>
        </w:rPr>
      </w:pPr>
      <w:r w:rsidRPr="009B2CF9">
        <w:rPr>
          <w:rStyle w:val="normaltextrun"/>
          <w:rFonts w:ascii="Calibri" w:hAnsi="Calibri"/>
          <w:sz w:val="22"/>
          <w:szCs w:val="22"/>
          <w:lang w:val="en-US"/>
        </w:rPr>
        <w:t xml:space="preserve">Slant </w:t>
      </w:r>
      <w:r w:rsidR="00664EAA">
        <w:rPr>
          <w:rStyle w:val="normaltextrun"/>
          <w:rFonts w:ascii="Calibri" w:hAnsi="Calibri"/>
          <w:sz w:val="22"/>
          <w:szCs w:val="22"/>
          <w:lang w:val="en-US"/>
        </w:rPr>
        <w:t>looking DSLR camera (Canon 60D)</w:t>
      </w:r>
    </w:p>
    <w:p w:rsidR="00393CC3" w:rsidRPr="009B2CF9" w:rsidRDefault="00393CC3" w:rsidP="009B2CF9">
      <w:pPr>
        <w:pStyle w:val="paragraph"/>
        <w:numPr>
          <w:ilvl w:val="0"/>
          <w:numId w:val="3"/>
        </w:numPr>
        <w:ind w:left="1080" w:firstLine="0"/>
        <w:textAlignment w:val="baseline"/>
        <w:rPr>
          <w:rFonts w:ascii="Calibri" w:hAnsi="Calibri"/>
          <w:sz w:val="22"/>
          <w:szCs w:val="22"/>
          <w:lang w:val="en-US"/>
        </w:rPr>
      </w:pPr>
      <w:r w:rsidRPr="009B2CF9">
        <w:rPr>
          <w:rStyle w:val="normaltextrun"/>
          <w:rFonts w:ascii="Calibri" w:hAnsi="Calibri"/>
          <w:sz w:val="22"/>
          <w:szCs w:val="22"/>
          <w:lang w:val="en-US"/>
        </w:rPr>
        <w:t>Nadir looking DSLR Camera (Canon EOS 7D) </w:t>
      </w:r>
      <w:r w:rsidRPr="009B2CF9">
        <w:rPr>
          <w:rStyle w:val="eop"/>
          <w:rFonts w:ascii="Calibri" w:hAnsi="Calibri"/>
          <w:sz w:val="22"/>
          <w:szCs w:val="22"/>
          <w:lang w:val="en-US"/>
        </w:rPr>
        <w:t> </w:t>
      </w:r>
    </w:p>
    <w:p w:rsidR="00393CC3" w:rsidRPr="00393CC3" w:rsidRDefault="00393CC3" w:rsidP="00393CC3">
      <w:pPr>
        <w:pStyle w:val="paragraph"/>
        <w:textAlignment w:val="baseline"/>
        <w:rPr>
          <w:lang w:val="en-US"/>
        </w:rPr>
      </w:pPr>
      <w:r>
        <w:rPr>
          <w:rStyle w:val="normaltextrun"/>
          <w:rFonts w:ascii="Calibri" w:hAnsi="Calibri"/>
          <w:sz w:val="22"/>
          <w:szCs w:val="22"/>
          <w:lang w:val="en-US"/>
        </w:rPr>
        <w:t xml:space="preserve">The ALS setup is similar to the setup in the same aircraft during EU ICE-ARC/ESA </w:t>
      </w:r>
      <w:proofErr w:type="spellStart"/>
      <w:r>
        <w:rPr>
          <w:rStyle w:val="normaltextrun"/>
          <w:rFonts w:ascii="Calibri" w:hAnsi="Calibri"/>
          <w:sz w:val="22"/>
          <w:szCs w:val="22"/>
          <w:lang w:val="en-US"/>
        </w:rPr>
        <w:t>FinExp</w:t>
      </w:r>
      <w:proofErr w:type="spellEnd"/>
      <w:r>
        <w:rPr>
          <w:rStyle w:val="normaltextrun"/>
          <w:rFonts w:ascii="Calibri" w:hAnsi="Calibri"/>
          <w:sz w:val="22"/>
          <w:szCs w:val="22"/>
          <w:lang w:val="en-US"/>
        </w:rPr>
        <w:t xml:space="preserve"> campaign in 2015 (Hvidegaard et al., 2017)</w:t>
      </w:r>
      <w:r w:rsidR="009B2CF9">
        <w:rPr>
          <w:rStyle w:val="normaltextrun"/>
          <w:rFonts w:ascii="Calibri" w:hAnsi="Calibri"/>
          <w:sz w:val="22"/>
          <w:szCs w:val="22"/>
          <w:lang w:val="en-US"/>
        </w:rPr>
        <w:t xml:space="preserve"> and ESA campaign CryoVEx17</w:t>
      </w:r>
      <w:r>
        <w:rPr>
          <w:rStyle w:val="normaltextrun"/>
          <w:rFonts w:ascii="Calibri" w:hAnsi="Calibri"/>
          <w:sz w:val="22"/>
          <w:szCs w:val="22"/>
          <w:lang w:val="en-US"/>
        </w:rPr>
        <w:t xml:space="preserve">. All instruments were mounted in the camera bay located below the floor in the cabin, except for the Honeywell </w:t>
      </w:r>
      <w:r w:rsidR="009B2CF9">
        <w:rPr>
          <w:rStyle w:val="normaltextrun"/>
          <w:rFonts w:ascii="Calibri" w:hAnsi="Calibri"/>
          <w:sz w:val="22"/>
          <w:szCs w:val="22"/>
          <w:lang w:val="en-US"/>
        </w:rPr>
        <w:t xml:space="preserve">and IMAR </w:t>
      </w:r>
      <w:r>
        <w:rPr>
          <w:rStyle w:val="normaltextrun"/>
          <w:rFonts w:ascii="Calibri" w:hAnsi="Calibri"/>
          <w:sz w:val="22"/>
          <w:szCs w:val="22"/>
          <w:lang w:val="en-US"/>
        </w:rPr>
        <w:t>INS, which were mounted on the floor below the operator seat in the cabin.</w:t>
      </w:r>
    </w:p>
    <w:p w:rsidR="00393CC3" w:rsidRDefault="00393CC3" w:rsidP="00393CC3">
      <w:pPr>
        <w:pStyle w:val="paragraph"/>
        <w:textAlignment w:val="baseline"/>
      </w:pPr>
      <w:r>
        <w:rPr>
          <w:rStyle w:val="normaltextrun"/>
          <w:rFonts w:ascii="Calibri" w:hAnsi="Calibri"/>
          <w:sz w:val="22"/>
          <w:szCs w:val="22"/>
          <w:lang w:val="en-US"/>
        </w:rPr>
        <w:t>Camera Bay Antenna: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393CC3" w:rsidRPr="00C72139" w:rsidRDefault="009B2CF9" w:rsidP="00393CC3">
      <w:pPr>
        <w:pStyle w:val="paragraph"/>
        <w:numPr>
          <w:ilvl w:val="0"/>
          <w:numId w:val="5"/>
        </w:numPr>
        <w:ind w:left="1260" w:firstLine="0"/>
        <w:textAlignment w:val="baseline"/>
        <w:rPr>
          <w:rFonts w:ascii="Calibri" w:hAnsi="Calibri"/>
          <w:sz w:val="22"/>
          <w:szCs w:val="22"/>
          <w:lang w:val="en-US"/>
        </w:rPr>
      </w:pPr>
      <w:r w:rsidRPr="00C72139">
        <w:rPr>
          <w:rStyle w:val="normaltextrun"/>
          <w:rFonts w:ascii="Calibri" w:hAnsi="Calibri"/>
          <w:sz w:val="22"/>
          <w:szCs w:val="22"/>
          <w:lang w:val="en-US"/>
        </w:rPr>
        <w:t>AIR2</w:t>
      </w:r>
      <w:r w:rsidR="00393CC3" w:rsidRPr="00C72139">
        <w:rPr>
          <w:rStyle w:val="normaltextrun"/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393CC3" w:rsidRPr="00C72139">
        <w:rPr>
          <w:rStyle w:val="normaltextrun"/>
          <w:rFonts w:ascii="Calibri" w:hAnsi="Calibri"/>
          <w:sz w:val="22"/>
          <w:szCs w:val="22"/>
          <w:lang w:val="en-US"/>
        </w:rPr>
        <w:t>Javad</w:t>
      </w:r>
      <w:proofErr w:type="spellEnd"/>
      <w:r w:rsidR="00393CC3" w:rsidRPr="00C72139">
        <w:rPr>
          <w:rStyle w:val="normaltextrun"/>
          <w:rFonts w:ascii="Calibri" w:hAnsi="Calibri"/>
          <w:sz w:val="22"/>
          <w:szCs w:val="22"/>
          <w:lang w:val="en-US"/>
        </w:rPr>
        <w:t xml:space="preserve"> Delta </w:t>
      </w:r>
      <w:r w:rsidRPr="00C72139">
        <w:rPr>
          <w:rStyle w:val="eop"/>
          <w:rFonts w:ascii="Calibri" w:hAnsi="Calibri"/>
          <w:sz w:val="22"/>
          <w:szCs w:val="22"/>
          <w:lang w:val="en-US"/>
        </w:rPr>
        <w:t xml:space="preserve">(connected to </w:t>
      </w:r>
      <w:r w:rsidR="00C72139" w:rsidRPr="00C72139">
        <w:rPr>
          <w:rStyle w:val="eop"/>
          <w:rFonts w:ascii="Calibri" w:hAnsi="Calibri"/>
          <w:sz w:val="22"/>
          <w:szCs w:val="22"/>
          <w:lang w:val="en-US"/>
        </w:rPr>
        <w:t>antenna G)</w:t>
      </w:r>
    </w:p>
    <w:p w:rsidR="00393CC3" w:rsidRPr="00393CC3" w:rsidRDefault="009B2CF9" w:rsidP="00393CC3">
      <w:pPr>
        <w:pStyle w:val="paragraph"/>
        <w:numPr>
          <w:ilvl w:val="0"/>
          <w:numId w:val="6"/>
        </w:numPr>
        <w:ind w:left="1260" w:firstLine="0"/>
        <w:textAlignment w:val="baseline"/>
        <w:rPr>
          <w:rFonts w:ascii="Calibri" w:hAnsi="Calibri"/>
          <w:sz w:val="22"/>
          <w:szCs w:val="22"/>
          <w:lang w:val="en-US"/>
        </w:rPr>
      </w:pPr>
      <w:r>
        <w:rPr>
          <w:rStyle w:val="normaltextrun"/>
          <w:rFonts w:ascii="Calibri" w:hAnsi="Calibri"/>
          <w:sz w:val="22"/>
          <w:szCs w:val="22"/>
          <w:lang w:val="en-US"/>
        </w:rPr>
        <w:t>AIR4</w:t>
      </w:r>
      <w:r w:rsidR="00393CC3">
        <w:rPr>
          <w:rStyle w:val="normaltextrun"/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393CC3">
        <w:rPr>
          <w:rStyle w:val="normaltextrun"/>
          <w:rFonts w:ascii="Calibri" w:hAnsi="Calibri"/>
          <w:sz w:val="22"/>
          <w:szCs w:val="22"/>
          <w:lang w:val="en-US"/>
        </w:rPr>
        <w:t>Javad</w:t>
      </w:r>
      <w:proofErr w:type="spellEnd"/>
      <w:r w:rsidR="00393CC3">
        <w:rPr>
          <w:rStyle w:val="normaltextrun"/>
          <w:rFonts w:ascii="Calibri" w:hAnsi="Calibri"/>
          <w:sz w:val="22"/>
          <w:szCs w:val="22"/>
          <w:lang w:val="en-US"/>
        </w:rPr>
        <w:t xml:space="preserve"> Delta</w:t>
      </w:r>
      <w:r w:rsidR="00C72139">
        <w:rPr>
          <w:rStyle w:val="normaltextrun"/>
          <w:rFonts w:ascii="Calibri" w:hAnsi="Calibri"/>
          <w:sz w:val="22"/>
          <w:szCs w:val="22"/>
          <w:lang w:val="en-US"/>
        </w:rPr>
        <w:t xml:space="preserve"> (connected to antenna F)</w:t>
      </w:r>
    </w:p>
    <w:p w:rsidR="00393CC3" w:rsidRPr="00393CC3" w:rsidRDefault="00393CC3" w:rsidP="00393CC3">
      <w:pPr>
        <w:pStyle w:val="paragraph"/>
        <w:ind w:left="360" w:hanging="360"/>
        <w:textAlignment w:val="baseline"/>
        <w:rPr>
          <w:lang w:val="en-US"/>
        </w:rPr>
      </w:pPr>
      <w:r w:rsidRPr="00393CC3">
        <w:rPr>
          <w:rStyle w:val="eop"/>
          <w:rFonts w:ascii="Calibri" w:hAnsi="Calibri"/>
          <w:sz w:val="22"/>
          <w:szCs w:val="22"/>
          <w:lang w:val="en-US"/>
        </w:rPr>
        <w:t> </w:t>
      </w:r>
    </w:p>
    <w:p w:rsidR="00393CC3" w:rsidRDefault="00393CC3" w:rsidP="00393CC3">
      <w:pPr>
        <w:pStyle w:val="paragraph"/>
        <w:textAlignment w:val="baseline"/>
        <w:rPr>
          <w:rStyle w:val="eop"/>
          <w:rFonts w:ascii="Calibri" w:hAnsi="Calibri"/>
          <w:sz w:val="22"/>
          <w:szCs w:val="22"/>
          <w:lang w:val="en-US"/>
        </w:rPr>
      </w:pPr>
      <w:r>
        <w:rPr>
          <w:rStyle w:val="normaltextrun"/>
          <w:rFonts w:ascii="Calibri" w:hAnsi="Calibri"/>
          <w:sz w:val="22"/>
          <w:szCs w:val="22"/>
          <w:lang w:val="en-US"/>
        </w:rPr>
        <w:t>The instruments were mounted in the aircraft and tested in Calgary before the departure for the phase 2 campaign. The lever arms from GPS antenna to ASIRAS and ALS reference points are given in Table 4, and the hardware installation can be seen in Figure 3 and 4. </w:t>
      </w:r>
      <w:r w:rsidRPr="00393CC3">
        <w:rPr>
          <w:rStyle w:val="eop"/>
          <w:rFonts w:ascii="Calibri" w:hAnsi="Calibri"/>
          <w:sz w:val="22"/>
          <w:szCs w:val="22"/>
          <w:lang w:val="en-US"/>
        </w:rPr>
        <w:t> </w:t>
      </w:r>
    </w:p>
    <w:p w:rsidR="00393CC3" w:rsidRPr="00393CC3" w:rsidRDefault="00393CC3" w:rsidP="00393CC3">
      <w:pPr>
        <w:pStyle w:val="paragraph"/>
        <w:jc w:val="center"/>
        <w:textAlignment w:val="baseline"/>
        <w:rPr>
          <w:lang w:val="en-US"/>
        </w:rPr>
      </w:pPr>
      <w:r>
        <w:rPr>
          <w:rStyle w:val="normaltextrun"/>
          <w:rFonts w:ascii="Calibri" w:hAnsi="Calibri"/>
          <w:b/>
          <w:bCs/>
          <w:color w:val="548DD4"/>
          <w:sz w:val="20"/>
          <w:szCs w:val="20"/>
          <w:lang w:val="en-US"/>
        </w:rPr>
        <w:t xml:space="preserve">Table 4: The dx, </w:t>
      </w:r>
      <w:proofErr w:type="spellStart"/>
      <w:r>
        <w:rPr>
          <w:rStyle w:val="normaltextrun"/>
          <w:rFonts w:ascii="Calibri" w:hAnsi="Calibri"/>
          <w:b/>
          <w:bCs/>
          <w:color w:val="548DD4"/>
          <w:sz w:val="20"/>
          <w:szCs w:val="20"/>
          <w:lang w:val="en-US"/>
        </w:rPr>
        <w:t>dy</w:t>
      </w:r>
      <w:proofErr w:type="spellEnd"/>
      <w:r>
        <w:rPr>
          <w:rStyle w:val="normaltextrun"/>
          <w:rFonts w:ascii="Calibri" w:hAnsi="Calibri"/>
          <w:b/>
          <w:bCs/>
          <w:color w:val="548DD4"/>
          <w:sz w:val="20"/>
          <w:szCs w:val="20"/>
          <w:lang w:val="en-US"/>
        </w:rPr>
        <w:t xml:space="preserve"> and </w:t>
      </w:r>
      <w:proofErr w:type="spellStart"/>
      <w:r>
        <w:rPr>
          <w:rStyle w:val="normaltextrun"/>
          <w:rFonts w:ascii="Calibri" w:hAnsi="Calibri"/>
          <w:b/>
          <w:bCs/>
          <w:color w:val="548DD4"/>
          <w:sz w:val="20"/>
          <w:szCs w:val="20"/>
          <w:lang w:val="en-US"/>
        </w:rPr>
        <w:t>dz</w:t>
      </w:r>
      <w:proofErr w:type="spellEnd"/>
      <w:r>
        <w:rPr>
          <w:rStyle w:val="normaltextrun"/>
          <w:rFonts w:ascii="Calibri" w:hAnsi="Calibri"/>
          <w:b/>
          <w:bCs/>
          <w:color w:val="548DD4"/>
          <w:sz w:val="20"/>
          <w:szCs w:val="20"/>
          <w:lang w:val="en-US"/>
        </w:rPr>
        <w:t xml:space="preserve"> offsets for the lever arm form the GPS antennas to the origin of the laser scanner, and to the back </w:t>
      </w:r>
      <w:proofErr w:type="spellStart"/>
      <w:r>
        <w:rPr>
          <w:rStyle w:val="normaltextrun"/>
          <w:rFonts w:ascii="Calibri" w:hAnsi="Calibri"/>
          <w:b/>
          <w:bCs/>
          <w:color w:val="548DD4"/>
          <w:sz w:val="20"/>
          <w:szCs w:val="20"/>
          <w:lang w:val="en-US"/>
        </w:rPr>
        <w:t>centre</w:t>
      </w:r>
      <w:proofErr w:type="spellEnd"/>
      <w:r>
        <w:rPr>
          <w:rStyle w:val="normaltextrun"/>
          <w:rFonts w:ascii="Calibri" w:hAnsi="Calibri"/>
          <w:b/>
          <w:bCs/>
          <w:color w:val="548DD4"/>
          <w:sz w:val="20"/>
          <w:szCs w:val="20"/>
          <w:lang w:val="en-US"/>
        </w:rPr>
        <w:t xml:space="preserve"> of the ASIRAS antenna (see arrow Figure 8).</w:t>
      </w:r>
      <w:r w:rsidRPr="00393CC3">
        <w:rPr>
          <w:rStyle w:val="eop"/>
          <w:rFonts w:ascii="Calibri" w:hAnsi="Calibri"/>
          <w:sz w:val="20"/>
          <w:szCs w:val="20"/>
          <w:lang w:val="en-US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0"/>
        <w:gridCol w:w="1200"/>
        <w:gridCol w:w="1470"/>
        <w:gridCol w:w="1275"/>
      </w:tblGrid>
      <w:tr w:rsidR="00393CC3" w:rsidTr="00393CC3">
        <w:trPr>
          <w:trHeight w:val="270"/>
          <w:tblCellSpacing w:w="15" w:type="dxa"/>
        </w:trPr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393CC3" w:rsidRDefault="00393CC3" w:rsidP="00393CC3">
            <w:pPr>
              <w:pStyle w:val="paragraph"/>
              <w:textAlignment w:val="baseline"/>
            </w:pPr>
            <w:r>
              <w:rPr>
                <w:rStyle w:val="normaltextrun"/>
                <w:rFonts w:ascii="Calibri" w:hAnsi="Calibri"/>
                <w:b/>
                <w:bCs/>
                <w:sz w:val="20"/>
                <w:szCs w:val="20"/>
              </w:rPr>
              <w:t>To laser scanner</w:t>
            </w:r>
            <w:r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393CC3" w:rsidRDefault="00393CC3" w:rsidP="00393CC3">
            <w:pPr>
              <w:pStyle w:val="paragraph"/>
              <w:textAlignment w:val="baseline"/>
            </w:pPr>
            <w:r>
              <w:rPr>
                <w:rStyle w:val="normaltextrun"/>
                <w:rFonts w:ascii="Calibri" w:hAnsi="Calibri"/>
                <w:b/>
                <w:bCs/>
                <w:sz w:val="20"/>
                <w:szCs w:val="20"/>
              </w:rPr>
              <w:t>dx (m)</w:t>
            </w:r>
            <w:r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393CC3" w:rsidRDefault="00393CC3" w:rsidP="00393CC3">
            <w:pPr>
              <w:pStyle w:val="paragraph"/>
              <w:textAlignment w:val="baseline"/>
            </w:pPr>
            <w:r>
              <w:rPr>
                <w:rStyle w:val="normaltextrun"/>
                <w:rFonts w:ascii="Calibri" w:hAnsi="Calibri"/>
                <w:b/>
                <w:bCs/>
                <w:sz w:val="20"/>
                <w:szCs w:val="20"/>
              </w:rPr>
              <w:t>dy (m)</w:t>
            </w:r>
            <w:r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393CC3" w:rsidRDefault="00393CC3" w:rsidP="00393CC3">
            <w:pPr>
              <w:pStyle w:val="paragraph"/>
              <w:textAlignment w:val="baseline"/>
            </w:pPr>
            <w:r>
              <w:rPr>
                <w:rStyle w:val="normaltextrun"/>
                <w:rFonts w:ascii="Calibri" w:hAnsi="Calibri"/>
                <w:b/>
                <w:bCs/>
                <w:sz w:val="20"/>
                <w:szCs w:val="20"/>
              </w:rPr>
              <w:t>dz (m)</w:t>
            </w:r>
            <w:r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</w:tr>
      <w:tr w:rsidR="00393CC3" w:rsidTr="00393CC3">
        <w:trPr>
          <w:trHeight w:val="270"/>
          <w:tblCellSpacing w:w="15" w:type="dxa"/>
        </w:trPr>
        <w:tc>
          <w:tcPr>
            <w:tcW w:w="289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3CC3" w:rsidRPr="00393CC3" w:rsidRDefault="00393CC3" w:rsidP="00C72139">
            <w:pPr>
              <w:pStyle w:val="paragraph"/>
              <w:textAlignment w:val="baseline"/>
              <w:rPr>
                <w:lang w:val="en-US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  <w:lang w:val="en-US"/>
              </w:rPr>
              <w:t>from GPS antenna</w:t>
            </w:r>
            <w:r w:rsidR="00C72139">
              <w:rPr>
                <w:rStyle w:val="normaltextrun"/>
                <w:rFonts w:ascii="Calibri" w:hAnsi="Calibri"/>
                <w:sz w:val="20"/>
                <w:szCs w:val="20"/>
                <w:lang w:val="en-US"/>
              </w:rPr>
              <w:t xml:space="preserve"> F</w:t>
            </w:r>
            <w:r w:rsidRPr="00393CC3">
              <w:rPr>
                <w:rStyle w:val="eop"/>
                <w:rFonts w:ascii="Calibri" w:hAnsi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3CC3" w:rsidRDefault="00393CC3" w:rsidP="00393CC3">
            <w:pPr>
              <w:pStyle w:val="paragraph"/>
              <w:textAlignment w:val="baseline"/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>+ 0.27</w:t>
            </w:r>
            <w:r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3CC3" w:rsidRDefault="00393CC3" w:rsidP="00393CC3">
            <w:pPr>
              <w:pStyle w:val="paragraph"/>
              <w:textAlignment w:val="baseline"/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>+ 0.05</w:t>
            </w:r>
            <w:r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3CC3" w:rsidRDefault="00393CC3" w:rsidP="00393CC3">
            <w:pPr>
              <w:pStyle w:val="paragraph"/>
              <w:textAlignment w:val="baseline"/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>+ 1.55</w:t>
            </w:r>
            <w:r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</w:tr>
      <w:tr w:rsidR="00C72139" w:rsidTr="00393CC3">
        <w:trPr>
          <w:trHeight w:val="270"/>
          <w:tblCellSpacing w:w="15" w:type="dxa"/>
        </w:trPr>
        <w:tc>
          <w:tcPr>
            <w:tcW w:w="289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2139" w:rsidRDefault="00C72139" w:rsidP="00393CC3">
            <w:pPr>
              <w:pStyle w:val="paragraph"/>
              <w:textAlignment w:val="baseline"/>
              <w:rPr>
                <w:rStyle w:val="normaltextrun"/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  <w:lang w:val="en-US"/>
              </w:rPr>
              <w:t>from GPS antenna 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2139" w:rsidRDefault="00C72139" w:rsidP="00393CC3">
            <w:pPr>
              <w:pStyle w:val="paragraph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>- 0.28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2139" w:rsidRDefault="00C72139" w:rsidP="00393CC3">
            <w:pPr>
              <w:pStyle w:val="paragraph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>+0.413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2139" w:rsidRDefault="00C72139" w:rsidP="00393CC3">
            <w:pPr>
              <w:pStyle w:val="paragraph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>+1.52</w:t>
            </w:r>
          </w:p>
        </w:tc>
      </w:tr>
      <w:tr w:rsidR="00393CC3" w:rsidTr="00393CC3">
        <w:trPr>
          <w:trHeight w:val="270"/>
          <w:tblCellSpacing w:w="15" w:type="dxa"/>
        </w:trPr>
        <w:tc>
          <w:tcPr>
            <w:tcW w:w="289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393CC3" w:rsidRDefault="00393CC3" w:rsidP="00393CC3">
            <w:pPr>
              <w:pStyle w:val="paragraph"/>
              <w:textAlignment w:val="baseline"/>
            </w:pPr>
            <w:r>
              <w:rPr>
                <w:rStyle w:val="normaltextrun"/>
                <w:rFonts w:ascii="Calibri" w:hAnsi="Calibri"/>
                <w:b/>
                <w:bCs/>
                <w:sz w:val="20"/>
                <w:szCs w:val="20"/>
                <w:lang w:val="en-US"/>
              </w:rPr>
              <w:t>To ASIRAS antenna</w:t>
            </w:r>
            <w:r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393CC3" w:rsidRDefault="00393CC3" w:rsidP="00393CC3">
            <w:pPr>
              <w:pStyle w:val="paragraph"/>
              <w:textAlignment w:val="baseline"/>
            </w:pPr>
            <w:r>
              <w:rPr>
                <w:rStyle w:val="normaltextrun"/>
                <w:rFonts w:ascii="Calibri" w:hAnsi="Calibri"/>
                <w:b/>
                <w:bCs/>
                <w:sz w:val="20"/>
                <w:szCs w:val="20"/>
              </w:rPr>
              <w:t>dx (m)</w:t>
            </w:r>
            <w:r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393CC3" w:rsidRDefault="00393CC3" w:rsidP="00393CC3">
            <w:pPr>
              <w:pStyle w:val="paragraph"/>
              <w:textAlignment w:val="baseline"/>
            </w:pPr>
            <w:r>
              <w:rPr>
                <w:rStyle w:val="normaltextrun"/>
                <w:rFonts w:ascii="Calibri" w:hAnsi="Calibri"/>
                <w:b/>
                <w:bCs/>
                <w:sz w:val="20"/>
                <w:szCs w:val="20"/>
              </w:rPr>
              <w:t>dy (m)</w:t>
            </w:r>
            <w:r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393CC3" w:rsidRDefault="00393CC3" w:rsidP="00393CC3">
            <w:pPr>
              <w:pStyle w:val="paragraph"/>
              <w:textAlignment w:val="baseline"/>
            </w:pPr>
            <w:r>
              <w:rPr>
                <w:rStyle w:val="normaltextrun"/>
                <w:rFonts w:ascii="Calibri" w:hAnsi="Calibri"/>
                <w:b/>
                <w:bCs/>
                <w:sz w:val="20"/>
                <w:szCs w:val="20"/>
              </w:rPr>
              <w:t>dz (m)</w:t>
            </w:r>
            <w:r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</w:tr>
      <w:tr w:rsidR="00393CC3" w:rsidTr="00C72139">
        <w:trPr>
          <w:trHeight w:val="270"/>
          <w:tblCellSpacing w:w="15" w:type="dxa"/>
        </w:trPr>
        <w:tc>
          <w:tcPr>
            <w:tcW w:w="2895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3CC3" w:rsidRPr="00393CC3" w:rsidRDefault="00C72139" w:rsidP="00393CC3">
            <w:pPr>
              <w:pStyle w:val="paragraph"/>
              <w:textAlignment w:val="baseline"/>
              <w:rPr>
                <w:lang w:val="en-US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  <w:lang w:val="en-US"/>
              </w:rPr>
              <w:t xml:space="preserve">From </w:t>
            </w:r>
            <w:r w:rsidR="00393CC3">
              <w:rPr>
                <w:rStyle w:val="normaltextrun"/>
                <w:rFonts w:ascii="Calibri" w:hAnsi="Calibri"/>
                <w:sz w:val="20"/>
                <w:szCs w:val="20"/>
                <w:lang w:val="en-US"/>
              </w:rPr>
              <w:t>GPS antenna</w:t>
            </w:r>
            <w:r>
              <w:rPr>
                <w:rStyle w:val="normaltextrun"/>
                <w:rFonts w:ascii="Calibri" w:hAnsi="Calibri"/>
                <w:sz w:val="20"/>
                <w:szCs w:val="20"/>
                <w:lang w:val="en-US"/>
              </w:rPr>
              <w:t xml:space="preserve"> F</w:t>
            </w:r>
            <w:r w:rsidR="00393CC3" w:rsidRPr="00393CC3">
              <w:rPr>
                <w:rStyle w:val="eop"/>
                <w:rFonts w:ascii="Calibri" w:hAnsi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3CC3" w:rsidRDefault="00393CC3" w:rsidP="00393CC3">
            <w:pPr>
              <w:pStyle w:val="paragraph"/>
              <w:textAlignment w:val="baseline"/>
            </w:pPr>
            <w:r>
              <w:rPr>
                <w:rStyle w:val="normaltextrun"/>
                <w:rFonts w:ascii="Calibri" w:hAnsi="Calibri"/>
                <w:sz w:val="20"/>
                <w:szCs w:val="20"/>
                <w:lang w:val="en-US"/>
              </w:rPr>
              <w:t>- 0.82</w:t>
            </w:r>
            <w:r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3CC3" w:rsidRDefault="00393CC3" w:rsidP="00393CC3">
            <w:pPr>
              <w:pStyle w:val="paragraph"/>
              <w:textAlignment w:val="baseline"/>
            </w:pPr>
            <w:r>
              <w:rPr>
                <w:rStyle w:val="normaltextrun"/>
                <w:rFonts w:ascii="Calibri" w:hAnsi="Calibri"/>
                <w:sz w:val="20"/>
                <w:szCs w:val="20"/>
                <w:lang w:val="en-US"/>
              </w:rPr>
              <w:t>+ 0.05</w:t>
            </w:r>
            <w:r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3CC3" w:rsidRDefault="00393CC3" w:rsidP="00393CC3">
            <w:pPr>
              <w:pStyle w:val="paragraph"/>
              <w:textAlignment w:val="baseline"/>
            </w:pPr>
            <w:r>
              <w:rPr>
                <w:rStyle w:val="normaltextrun"/>
                <w:rFonts w:ascii="Calibri" w:hAnsi="Calibri"/>
                <w:sz w:val="20"/>
                <w:szCs w:val="20"/>
                <w:lang w:val="en-US"/>
              </w:rPr>
              <w:t>+</w:t>
            </w:r>
            <w:r w:rsidR="00C72139">
              <w:rPr>
                <w:rStyle w:val="normaltextrun"/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Style w:val="normaltextrun"/>
                <w:rFonts w:ascii="Calibri" w:hAnsi="Calibri"/>
                <w:sz w:val="20"/>
                <w:szCs w:val="20"/>
                <w:lang w:val="en-US"/>
              </w:rPr>
              <w:t>1.92</w:t>
            </w:r>
            <w:r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</w:tr>
      <w:tr w:rsidR="00C72139" w:rsidTr="00393CC3">
        <w:trPr>
          <w:trHeight w:val="270"/>
          <w:tblCellSpacing w:w="15" w:type="dxa"/>
        </w:trPr>
        <w:tc>
          <w:tcPr>
            <w:tcW w:w="289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2139" w:rsidRDefault="00C72139" w:rsidP="00393CC3">
            <w:pPr>
              <w:pStyle w:val="paragraph"/>
              <w:textAlignment w:val="baseline"/>
              <w:rPr>
                <w:rStyle w:val="normaltextrun"/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  <w:lang w:val="en-US"/>
              </w:rPr>
              <w:t>From GPS antenna 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2139" w:rsidRDefault="00C72139" w:rsidP="00393CC3">
            <w:pPr>
              <w:pStyle w:val="paragraph"/>
              <w:textAlignment w:val="baseline"/>
              <w:rPr>
                <w:rStyle w:val="normaltextrun"/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  <w:lang w:val="en-US"/>
              </w:rPr>
              <w:t>- 0.27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2139" w:rsidRDefault="00C72139" w:rsidP="00393CC3">
            <w:pPr>
              <w:pStyle w:val="paragraph"/>
              <w:textAlignment w:val="baseline"/>
              <w:rPr>
                <w:rStyle w:val="normaltextrun"/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  <w:lang w:val="en-US"/>
              </w:rPr>
              <w:t>+ 0.413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2139" w:rsidRDefault="00C72139" w:rsidP="00393CC3">
            <w:pPr>
              <w:pStyle w:val="paragraph"/>
              <w:textAlignment w:val="baseline"/>
              <w:rPr>
                <w:rStyle w:val="normaltextrun"/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  <w:lang w:val="en-US"/>
              </w:rPr>
              <w:t>+ 1.89</w:t>
            </w:r>
          </w:p>
        </w:tc>
      </w:tr>
    </w:tbl>
    <w:p w:rsidR="00393CC3" w:rsidRDefault="00393CC3" w:rsidP="00393CC3">
      <w:pPr>
        <w:pStyle w:val="paragraph"/>
        <w:textAlignment w:val="baseline"/>
      </w:pPr>
      <w:bookmarkStart w:id="0" w:name="_GoBack"/>
      <w:bookmarkEnd w:id="0"/>
    </w:p>
    <w:sectPr w:rsidR="00393CC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7AE8"/>
    <w:multiLevelType w:val="multilevel"/>
    <w:tmpl w:val="B7C6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15BF0"/>
    <w:multiLevelType w:val="multilevel"/>
    <w:tmpl w:val="B26C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F3CF0"/>
    <w:multiLevelType w:val="multilevel"/>
    <w:tmpl w:val="F7BA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837D2D"/>
    <w:multiLevelType w:val="multilevel"/>
    <w:tmpl w:val="E116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164C58"/>
    <w:multiLevelType w:val="multilevel"/>
    <w:tmpl w:val="2B604C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4B6239"/>
    <w:multiLevelType w:val="multilevel"/>
    <w:tmpl w:val="01EA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C3"/>
    <w:rsid w:val="00001057"/>
    <w:rsid w:val="0000162E"/>
    <w:rsid w:val="00002002"/>
    <w:rsid w:val="00003F56"/>
    <w:rsid w:val="000041A7"/>
    <w:rsid w:val="00004757"/>
    <w:rsid w:val="0000565A"/>
    <w:rsid w:val="00005F67"/>
    <w:rsid w:val="00010837"/>
    <w:rsid w:val="0001201E"/>
    <w:rsid w:val="00012A53"/>
    <w:rsid w:val="00012B04"/>
    <w:rsid w:val="0001430E"/>
    <w:rsid w:val="000150CD"/>
    <w:rsid w:val="00017A48"/>
    <w:rsid w:val="00020591"/>
    <w:rsid w:val="00021798"/>
    <w:rsid w:val="000243CE"/>
    <w:rsid w:val="000250FC"/>
    <w:rsid w:val="00034ACF"/>
    <w:rsid w:val="0003616F"/>
    <w:rsid w:val="00037A00"/>
    <w:rsid w:val="00037E66"/>
    <w:rsid w:val="00040A68"/>
    <w:rsid w:val="00040D58"/>
    <w:rsid w:val="000418EC"/>
    <w:rsid w:val="000435F1"/>
    <w:rsid w:val="00044605"/>
    <w:rsid w:val="00044E40"/>
    <w:rsid w:val="00050122"/>
    <w:rsid w:val="0005137B"/>
    <w:rsid w:val="000526C9"/>
    <w:rsid w:val="000538CC"/>
    <w:rsid w:val="00053E43"/>
    <w:rsid w:val="00054D91"/>
    <w:rsid w:val="00055D52"/>
    <w:rsid w:val="000565D2"/>
    <w:rsid w:val="0005691E"/>
    <w:rsid w:val="00057440"/>
    <w:rsid w:val="00057C89"/>
    <w:rsid w:val="00064264"/>
    <w:rsid w:val="0006436A"/>
    <w:rsid w:val="000655B0"/>
    <w:rsid w:val="0006791D"/>
    <w:rsid w:val="00070900"/>
    <w:rsid w:val="00070C5D"/>
    <w:rsid w:val="00070D71"/>
    <w:rsid w:val="00073A0D"/>
    <w:rsid w:val="00076AB4"/>
    <w:rsid w:val="00081D8D"/>
    <w:rsid w:val="00081F4B"/>
    <w:rsid w:val="000820D8"/>
    <w:rsid w:val="0008220F"/>
    <w:rsid w:val="000839CD"/>
    <w:rsid w:val="000844BC"/>
    <w:rsid w:val="000845CC"/>
    <w:rsid w:val="00084664"/>
    <w:rsid w:val="00085496"/>
    <w:rsid w:val="00086BC6"/>
    <w:rsid w:val="00087D4F"/>
    <w:rsid w:val="000931AD"/>
    <w:rsid w:val="00097BD1"/>
    <w:rsid w:val="000A0EB5"/>
    <w:rsid w:val="000A39D7"/>
    <w:rsid w:val="000A3A1A"/>
    <w:rsid w:val="000A4043"/>
    <w:rsid w:val="000A4A58"/>
    <w:rsid w:val="000A5349"/>
    <w:rsid w:val="000A61EA"/>
    <w:rsid w:val="000B13F3"/>
    <w:rsid w:val="000B2A48"/>
    <w:rsid w:val="000B3A55"/>
    <w:rsid w:val="000B4282"/>
    <w:rsid w:val="000B5B54"/>
    <w:rsid w:val="000B7818"/>
    <w:rsid w:val="000B7A7A"/>
    <w:rsid w:val="000B7E85"/>
    <w:rsid w:val="000C0A14"/>
    <w:rsid w:val="000C16EB"/>
    <w:rsid w:val="000C19DC"/>
    <w:rsid w:val="000C3833"/>
    <w:rsid w:val="000C3F6F"/>
    <w:rsid w:val="000C4FCC"/>
    <w:rsid w:val="000C5323"/>
    <w:rsid w:val="000C6972"/>
    <w:rsid w:val="000C6F10"/>
    <w:rsid w:val="000C7316"/>
    <w:rsid w:val="000D08DC"/>
    <w:rsid w:val="000D3644"/>
    <w:rsid w:val="000D3CF0"/>
    <w:rsid w:val="000D400B"/>
    <w:rsid w:val="000D4C88"/>
    <w:rsid w:val="000D52FD"/>
    <w:rsid w:val="000D553F"/>
    <w:rsid w:val="000D6312"/>
    <w:rsid w:val="000D77F3"/>
    <w:rsid w:val="000E3F84"/>
    <w:rsid w:val="000E4A86"/>
    <w:rsid w:val="000E4D6F"/>
    <w:rsid w:val="000E6487"/>
    <w:rsid w:val="000E7356"/>
    <w:rsid w:val="000F1EB4"/>
    <w:rsid w:val="000F1FA2"/>
    <w:rsid w:val="000F2ABD"/>
    <w:rsid w:val="000F2BBE"/>
    <w:rsid w:val="000F3182"/>
    <w:rsid w:val="000F3216"/>
    <w:rsid w:val="000F4CAC"/>
    <w:rsid w:val="000F6C5B"/>
    <w:rsid w:val="001001ED"/>
    <w:rsid w:val="00102D94"/>
    <w:rsid w:val="001038D4"/>
    <w:rsid w:val="00103BE7"/>
    <w:rsid w:val="001055B6"/>
    <w:rsid w:val="00112CAE"/>
    <w:rsid w:val="001137C0"/>
    <w:rsid w:val="00113B25"/>
    <w:rsid w:val="00113CA4"/>
    <w:rsid w:val="0011548A"/>
    <w:rsid w:val="00116E22"/>
    <w:rsid w:val="00123E1B"/>
    <w:rsid w:val="00123F94"/>
    <w:rsid w:val="00124595"/>
    <w:rsid w:val="00124875"/>
    <w:rsid w:val="00124EE2"/>
    <w:rsid w:val="00126033"/>
    <w:rsid w:val="001267F0"/>
    <w:rsid w:val="00127A9C"/>
    <w:rsid w:val="0013037B"/>
    <w:rsid w:val="001305A3"/>
    <w:rsid w:val="001306C2"/>
    <w:rsid w:val="00130BB3"/>
    <w:rsid w:val="00130EF1"/>
    <w:rsid w:val="0013103E"/>
    <w:rsid w:val="001318CB"/>
    <w:rsid w:val="00131D8A"/>
    <w:rsid w:val="0013269D"/>
    <w:rsid w:val="00133EE6"/>
    <w:rsid w:val="001346DA"/>
    <w:rsid w:val="001352DF"/>
    <w:rsid w:val="00136FBC"/>
    <w:rsid w:val="00137682"/>
    <w:rsid w:val="00140EA7"/>
    <w:rsid w:val="001429AE"/>
    <w:rsid w:val="00142FEF"/>
    <w:rsid w:val="001500FF"/>
    <w:rsid w:val="00150240"/>
    <w:rsid w:val="00150EA5"/>
    <w:rsid w:val="00154CF2"/>
    <w:rsid w:val="00155527"/>
    <w:rsid w:val="001564CA"/>
    <w:rsid w:val="00156E8F"/>
    <w:rsid w:val="00161540"/>
    <w:rsid w:val="00164309"/>
    <w:rsid w:val="0016474D"/>
    <w:rsid w:val="001647C8"/>
    <w:rsid w:val="00164F0E"/>
    <w:rsid w:val="00165C53"/>
    <w:rsid w:val="00167DD6"/>
    <w:rsid w:val="00174608"/>
    <w:rsid w:val="0017656C"/>
    <w:rsid w:val="00176FC8"/>
    <w:rsid w:val="00177287"/>
    <w:rsid w:val="001774F9"/>
    <w:rsid w:val="00180229"/>
    <w:rsid w:val="00180DFE"/>
    <w:rsid w:val="001824F8"/>
    <w:rsid w:val="00184302"/>
    <w:rsid w:val="00184EAB"/>
    <w:rsid w:val="00185390"/>
    <w:rsid w:val="001858C1"/>
    <w:rsid w:val="00187F67"/>
    <w:rsid w:val="001918C6"/>
    <w:rsid w:val="001918FD"/>
    <w:rsid w:val="00192BCB"/>
    <w:rsid w:val="0019306C"/>
    <w:rsid w:val="0019480A"/>
    <w:rsid w:val="00196A89"/>
    <w:rsid w:val="00197EB5"/>
    <w:rsid w:val="001A37FA"/>
    <w:rsid w:val="001A58ED"/>
    <w:rsid w:val="001A66FC"/>
    <w:rsid w:val="001A74E5"/>
    <w:rsid w:val="001B08FC"/>
    <w:rsid w:val="001B09CA"/>
    <w:rsid w:val="001B134C"/>
    <w:rsid w:val="001B243E"/>
    <w:rsid w:val="001B371C"/>
    <w:rsid w:val="001B616E"/>
    <w:rsid w:val="001B64ED"/>
    <w:rsid w:val="001B71AF"/>
    <w:rsid w:val="001B7403"/>
    <w:rsid w:val="001C00FF"/>
    <w:rsid w:val="001C1EA5"/>
    <w:rsid w:val="001C2C2C"/>
    <w:rsid w:val="001C4286"/>
    <w:rsid w:val="001C4355"/>
    <w:rsid w:val="001D3190"/>
    <w:rsid w:val="001D336B"/>
    <w:rsid w:val="001D3594"/>
    <w:rsid w:val="001D4EC6"/>
    <w:rsid w:val="001D513E"/>
    <w:rsid w:val="001D5A62"/>
    <w:rsid w:val="001D6891"/>
    <w:rsid w:val="001D6A4D"/>
    <w:rsid w:val="001D7869"/>
    <w:rsid w:val="001E0964"/>
    <w:rsid w:val="001E1168"/>
    <w:rsid w:val="001E189E"/>
    <w:rsid w:val="001E26B3"/>
    <w:rsid w:val="001E2D5E"/>
    <w:rsid w:val="001E4DF6"/>
    <w:rsid w:val="001E6143"/>
    <w:rsid w:val="001E6677"/>
    <w:rsid w:val="001E7562"/>
    <w:rsid w:val="001E7A44"/>
    <w:rsid w:val="001F002D"/>
    <w:rsid w:val="001F098D"/>
    <w:rsid w:val="001F160C"/>
    <w:rsid w:val="001F3DFC"/>
    <w:rsid w:val="001F42FC"/>
    <w:rsid w:val="001F570D"/>
    <w:rsid w:val="00201E74"/>
    <w:rsid w:val="0020240A"/>
    <w:rsid w:val="002025EE"/>
    <w:rsid w:val="00203747"/>
    <w:rsid w:val="00203CDA"/>
    <w:rsid w:val="00203E5A"/>
    <w:rsid w:val="00204974"/>
    <w:rsid w:val="00204A72"/>
    <w:rsid w:val="00204DCD"/>
    <w:rsid w:val="0020625B"/>
    <w:rsid w:val="00212238"/>
    <w:rsid w:val="002123E0"/>
    <w:rsid w:val="00213456"/>
    <w:rsid w:val="00213728"/>
    <w:rsid w:val="002154B1"/>
    <w:rsid w:val="00215A22"/>
    <w:rsid w:val="00215C8C"/>
    <w:rsid w:val="00216017"/>
    <w:rsid w:val="00217500"/>
    <w:rsid w:val="00220E68"/>
    <w:rsid w:val="00221AE6"/>
    <w:rsid w:val="00222BB3"/>
    <w:rsid w:val="002233DD"/>
    <w:rsid w:val="0022500E"/>
    <w:rsid w:val="00225B23"/>
    <w:rsid w:val="00227509"/>
    <w:rsid w:val="00227779"/>
    <w:rsid w:val="00230480"/>
    <w:rsid w:val="00230B0A"/>
    <w:rsid w:val="00232E7F"/>
    <w:rsid w:val="00235833"/>
    <w:rsid w:val="00235B65"/>
    <w:rsid w:val="00235DF8"/>
    <w:rsid w:val="00236193"/>
    <w:rsid w:val="00240554"/>
    <w:rsid w:val="00240C8F"/>
    <w:rsid w:val="00240DAD"/>
    <w:rsid w:val="00242FD6"/>
    <w:rsid w:val="00245E00"/>
    <w:rsid w:val="00245EB7"/>
    <w:rsid w:val="0025285D"/>
    <w:rsid w:val="00252BB1"/>
    <w:rsid w:val="00252E0D"/>
    <w:rsid w:val="00252E18"/>
    <w:rsid w:val="00255336"/>
    <w:rsid w:val="00256803"/>
    <w:rsid w:val="0026044F"/>
    <w:rsid w:val="00260DBF"/>
    <w:rsid w:val="00260F37"/>
    <w:rsid w:val="00263EDA"/>
    <w:rsid w:val="00265192"/>
    <w:rsid w:val="00274050"/>
    <w:rsid w:val="0027550E"/>
    <w:rsid w:val="00276542"/>
    <w:rsid w:val="00276A64"/>
    <w:rsid w:val="00277567"/>
    <w:rsid w:val="00280630"/>
    <w:rsid w:val="00280F25"/>
    <w:rsid w:val="00282161"/>
    <w:rsid w:val="00283457"/>
    <w:rsid w:val="002848BA"/>
    <w:rsid w:val="002848ED"/>
    <w:rsid w:val="00286208"/>
    <w:rsid w:val="00292B16"/>
    <w:rsid w:val="002934AE"/>
    <w:rsid w:val="00295A76"/>
    <w:rsid w:val="00296054"/>
    <w:rsid w:val="002A016C"/>
    <w:rsid w:val="002A63A7"/>
    <w:rsid w:val="002A6B1A"/>
    <w:rsid w:val="002A6DE0"/>
    <w:rsid w:val="002A775A"/>
    <w:rsid w:val="002B004C"/>
    <w:rsid w:val="002B06C1"/>
    <w:rsid w:val="002B4CF7"/>
    <w:rsid w:val="002C007B"/>
    <w:rsid w:val="002C28E6"/>
    <w:rsid w:val="002C2A2F"/>
    <w:rsid w:val="002C2D70"/>
    <w:rsid w:val="002C3D0B"/>
    <w:rsid w:val="002C50F6"/>
    <w:rsid w:val="002C6851"/>
    <w:rsid w:val="002D0785"/>
    <w:rsid w:val="002D15C0"/>
    <w:rsid w:val="002D1D13"/>
    <w:rsid w:val="002D1D21"/>
    <w:rsid w:val="002D2772"/>
    <w:rsid w:val="002D5AB6"/>
    <w:rsid w:val="002D5D81"/>
    <w:rsid w:val="002E0237"/>
    <w:rsid w:val="002E12DC"/>
    <w:rsid w:val="002E520D"/>
    <w:rsid w:val="002E693D"/>
    <w:rsid w:val="002E7963"/>
    <w:rsid w:val="002E7EA1"/>
    <w:rsid w:val="002F1A30"/>
    <w:rsid w:val="002F4AC2"/>
    <w:rsid w:val="002F5FEF"/>
    <w:rsid w:val="002F6A5B"/>
    <w:rsid w:val="002F6C34"/>
    <w:rsid w:val="002F7C9D"/>
    <w:rsid w:val="00301981"/>
    <w:rsid w:val="00304399"/>
    <w:rsid w:val="00310557"/>
    <w:rsid w:val="003135AA"/>
    <w:rsid w:val="00313E5E"/>
    <w:rsid w:val="003140E7"/>
    <w:rsid w:val="00321BB8"/>
    <w:rsid w:val="003225C3"/>
    <w:rsid w:val="00322DA9"/>
    <w:rsid w:val="003238F7"/>
    <w:rsid w:val="00324DFB"/>
    <w:rsid w:val="00326B81"/>
    <w:rsid w:val="003270F5"/>
    <w:rsid w:val="00327688"/>
    <w:rsid w:val="00331F09"/>
    <w:rsid w:val="00332972"/>
    <w:rsid w:val="003346A8"/>
    <w:rsid w:val="003346CD"/>
    <w:rsid w:val="003351B0"/>
    <w:rsid w:val="0033715E"/>
    <w:rsid w:val="003371B6"/>
    <w:rsid w:val="0034060A"/>
    <w:rsid w:val="00340682"/>
    <w:rsid w:val="00341521"/>
    <w:rsid w:val="00342FD8"/>
    <w:rsid w:val="0034436A"/>
    <w:rsid w:val="00344696"/>
    <w:rsid w:val="003449C0"/>
    <w:rsid w:val="00347228"/>
    <w:rsid w:val="003512BD"/>
    <w:rsid w:val="00354AC5"/>
    <w:rsid w:val="003569A6"/>
    <w:rsid w:val="00357004"/>
    <w:rsid w:val="003602B1"/>
    <w:rsid w:val="003605C4"/>
    <w:rsid w:val="0036248C"/>
    <w:rsid w:val="0036437C"/>
    <w:rsid w:val="00365D40"/>
    <w:rsid w:val="00365DBF"/>
    <w:rsid w:val="00366728"/>
    <w:rsid w:val="003678E8"/>
    <w:rsid w:val="00367B96"/>
    <w:rsid w:val="0037068D"/>
    <w:rsid w:val="003710AA"/>
    <w:rsid w:val="0037160F"/>
    <w:rsid w:val="003719DC"/>
    <w:rsid w:val="003722DB"/>
    <w:rsid w:val="003731DA"/>
    <w:rsid w:val="003752B4"/>
    <w:rsid w:val="00376EDC"/>
    <w:rsid w:val="00377D84"/>
    <w:rsid w:val="00380F77"/>
    <w:rsid w:val="0038142F"/>
    <w:rsid w:val="00382E73"/>
    <w:rsid w:val="00383570"/>
    <w:rsid w:val="00383605"/>
    <w:rsid w:val="00385C1B"/>
    <w:rsid w:val="003861B7"/>
    <w:rsid w:val="00386742"/>
    <w:rsid w:val="0038719B"/>
    <w:rsid w:val="00393CC3"/>
    <w:rsid w:val="00394A70"/>
    <w:rsid w:val="00395BB7"/>
    <w:rsid w:val="003968F0"/>
    <w:rsid w:val="003976BB"/>
    <w:rsid w:val="003A0608"/>
    <w:rsid w:val="003A356E"/>
    <w:rsid w:val="003A49D3"/>
    <w:rsid w:val="003B0C87"/>
    <w:rsid w:val="003B16F8"/>
    <w:rsid w:val="003B1F8C"/>
    <w:rsid w:val="003B2E66"/>
    <w:rsid w:val="003B563D"/>
    <w:rsid w:val="003B71D8"/>
    <w:rsid w:val="003C10DD"/>
    <w:rsid w:val="003C4EDF"/>
    <w:rsid w:val="003C544B"/>
    <w:rsid w:val="003C7185"/>
    <w:rsid w:val="003C7548"/>
    <w:rsid w:val="003D14EF"/>
    <w:rsid w:val="003D3BC7"/>
    <w:rsid w:val="003D4B65"/>
    <w:rsid w:val="003D4F4F"/>
    <w:rsid w:val="003D516F"/>
    <w:rsid w:val="003D55D8"/>
    <w:rsid w:val="003D70F6"/>
    <w:rsid w:val="003D763E"/>
    <w:rsid w:val="003E18CE"/>
    <w:rsid w:val="003E22E3"/>
    <w:rsid w:val="003E7A25"/>
    <w:rsid w:val="003F0768"/>
    <w:rsid w:val="003F09CA"/>
    <w:rsid w:val="003F124D"/>
    <w:rsid w:val="003F2DD4"/>
    <w:rsid w:val="003F491C"/>
    <w:rsid w:val="003F53A6"/>
    <w:rsid w:val="003F5AFC"/>
    <w:rsid w:val="003F7DE7"/>
    <w:rsid w:val="004003EB"/>
    <w:rsid w:val="004004D4"/>
    <w:rsid w:val="00400F5C"/>
    <w:rsid w:val="004015A9"/>
    <w:rsid w:val="004042A5"/>
    <w:rsid w:val="00404B5F"/>
    <w:rsid w:val="00404DC4"/>
    <w:rsid w:val="00404E66"/>
    <w:rsid w:val="00405296"/>
    <w:rsid w:val="00407318"/>
    <w:rsid w:val="00407FC6"/>
    <w:rsid w:val="00410918"/>
    <w:rsid w:val="00416EF4"/>
    <w:rsid w:val="00421D8A"/>
    <w:rsid w:val="0042201D"/>
    <w:rsid w:val="0042273A"/>
    <w:rsid w:val="00422A13"/>
    <w:rsid w:val="00423FF7"/>
    <w:rsid w:val="004260CD"/>
    <w:rsid w:val="00426E6A"/>
    <w:rsid w:val="00431943"/>
    <w:rsid w:val="004321DE"/>
    <w:rsid w:val="00433A92"/>
    <w:rsid w:val="00435251"/>
    <w:rsid w:val="004352B7"/>
    <w:rsid w:val="004357D6"/>
    <w:rsid w:val="004359FD"/>
    <w:rsid w:val="0043685C"/>
    <w:rsid w:val="00436BFE"/>
    <w:rsid w:val="00440A93"/>
    <w:rsid w:val="004422B3"/>
    <w:rsid w:val="0044279A"/>
    <w:rsid w:val="00442CD5"/>
    <w:rsid w:val="004442E7"/>
    <w:rsid w:val="004443CC"/>
    <w:rsid w:val="00445B02"/>
    <w:rsid w:val="004463E9"/>
    <w:rsid w:val="00451A9E"/>
    <w:rsid w:val="00452090"/>
    <w:rsid w:val="00452534"/>
    <w:rsid w:val="00455F3C"/>
    <w:rsid w:val="004575CC"/>
    <w:rsid w:val="00461E67"/>
    <w:rsid w:val="00463CB4"/>
    <w:rsid w:val="00464ED6"/>
    <w:rsid w:val="004665E7"/>
    <w:rsid w:val="00474630"/>
    <w:rsid w:val="004837A0"/>
    <w:rsid w:val="004848FC"/>
    <w:rsid w:val="00484A56"/>
    <w:rsid w:val="004962D5"/>
    <w:rsid w:val="004A0540"/>
    <w:rsid w:val="004A117B"/>
    <w:rsid w:val="004A119D"/>
    <w:rsid w:val="004A31DC"/>
    <w:rsid w:val="004A334F"/>
    <w:rsid w:val="004A612B"/>
    <w:rsid w:val="004A739E"/>
    <w:rsid w:val="004A75A8"/>
    <w:rsid w:val="004B0C3D"/>
    <w:rsid w:val="004B4E64"/>
    <w:rsid w:val="004B5444"/>
    <w:rsid w:val="004B72BE"/>
    <w:rsid w:val="004B7E17"/>
    <w:rsid w:val="004C103F"/>
    <w:rsid w:val="004C1DC0"/>
    <w:rsid w:val="004C3866"/>
    <w:rsid w:val="004C4C1E"/>
    <w:rsid w:val="004C505F"/>
    <w:rsid w:val="004C5D61"/>
    <w:rsid w:val="004C5F7F"/>
    <w:rsid w:val="004C6F17"/>
    <w:rsid w:val="004C765A"/>
    <w:rsid w:val="004C788A"/>
    <w:rsid w:val="004D01C0"/>
    <w:rsid w:val="004D0A27"/>
    <w:rsid w:val="004D1519"/>
    <w:rsid w:val="004D1FD5"/>
    <w:rsid w:val="004D262D"/>
    <w:rsid w:val="004D4DD3"/>
    <w:rsid w:val="004D5FB2"/>
    <w:rsid w:val="004E15DA"/>
    <w:rsid w:val="004E2887"/>
    <w:rsid w:val="004E29B9"/>
    <w:rsid w:val="004E3FE1"/>
    <w:rsid w:val="004E42B8"/>
    <w:rsid w:val="004E597E"/>
    <w:rsid w:val="004E61DA"/>
    <w:rsid w:val="004E67D3"/>
    <w:rsid w:val="004E7747"/>
    <w:rsid w:val="004F0A46"/>
    <w:rsid w:val="004F118E"/>
    <w:rsid w:val="004F11A3"/>
    <w:rsid w:val="004F25BC"/>
    <w:rsid w:val="004F28BA"/>
    <w:rsid w:val="004F6811"/>
    <w:rsid w:val="004F7C27"/>
    <w:rsid w:val="005003E8"/>
    <w:rsid w:val="00500947"/>
    <w:rsid w:val="005017B0"/>
    <w:rsid w:val="00501897"/>
    <w:rsid w:val="00502266"/>
    <w:rsid w:val="00502977"/>
    <w:rsid w:val="005038E1"/>
    <w:rsid w:val="0050476D"/>
    <w:rsid w:val="00505A91"/>
    <w:rsid w:val="00506806"/>
    <w:rsid w:val="00506FA7"/>
    <w:rsid w:val="00510574"/>
    <w:rsid w:val="005119E3"/>
    <w:rsid w:val="00511EB5"/>
    <w:rsid w:val="00515F6C"/>
    <w:rsid w:val="00521027"/>
    <w:rsid w:val="005215EE"/>
    <w:rsid w:val="00521EF0"/>
    <w:rsid w:val="00522EC8"/>
    <w:rsid w:val="0052323C"/>
    <w:rsid w:val="0052441D"/>
    <w:rsid w:val="00525AB8"/>
    <w:rsid w:val="00530AF9"/>
    <w:rsid w:val="005313DD"/>
    <w:rsid w:val="00532986"/>
    <w:rsid w:val="00535C9E"/>
    <w:rsid w:val="00535CB3"/>
    <w:rsid w:val="00535DF9"/>
    <w:rsid w:val="00536784"/>
    <w:rsid w:val="00536CB3"/>
    <w:rsid w:val="00536DD1"/>
    <w:rsid w:val="005423F2"/>
    <w:rsid w:val="00543435"/>
    <w:rsid w:val="00545256"/>
    <w:rsid w:val="0054570A"/>
    <w:rsid w:val="005464A2"/>
    <w:rsid w:val="00550052"/>
    <w:rsid w:val="00551F1A"/>
    <w:rsid w:val="005526AA"/>
    <w:rsid w:val="00552BE7"/>
    <w:rsid w:val="005618C0"/>
    <w:rsid w:val="00561C93"/>
    <w:rsid w:val="00562EA7"/>
    <w:rsid w:val="0056318B"/>
    <w:rsid w:val="00564967"/>
    <w:rsid w:val="0056508D"/>
    <w:rsid w:val="00565564"/>
    <w:rsid w:val="00565C57"/>
    <w:rsid w:val="00565EF7"/>
    <w:rsid w:val="005715C2"/>
    <w:rsid w:val="00573DB3"/>
    <w:rsid w:val="005757E0"/>
    <w:rsid w:val="00575EDF"/>
    <w:rsid w:val="00577062"/>
    <w:rsid w:val="005810C8"/>
    <w:rsid w:val="005811FD"/>
    <w:rsid w:val="0058148F"/>
    <w:rsid w:val="0058203F"/>
    <w:rsid w:val="00582AE9"/>
    <w:rsid w:val="00582FBC"/>
    <w:rsid w:val="00583518"/>
    <w:rsid w:val="005838D3"/>
    <w:rsid w:val="00583A2E"/>
    <w:rsid w:val="00585437"/>
    <w:rsid w:val="00586C9C"/>
    <w:rsid w:val="00595045"/>
    <w:rsid w:val="005954B5"/>
    <w:rsid w:val="00596C5F"/>
    <w:rsid w:val="00596EB5"/>
    <w:rsid w:val="005971DB"/>
    <w:rsid w:val="005A03A0"/>
    <w:rsid w:val="005A1BEA"/>
    <w:rsid w:val="005A1C28"/>
    <w:rsid w:val="005A5202"/>
    <w:rsid w:val="005A59AE"/>
    <w:rsid w:val="005A74DC"/>
    <w:rsid w:val="005A7820"/>
    <w:rsid w:val="005B052D"/>
    <w:rsid w:val="005B0906"/>
    <w:rsid w:val="005B0DCD"/>
    <w:rsid w:val="005B1C40"/>
    <w:rsid w:val="005B360D"/>
    <w:rsid w:val="005B453C"/>
    <w:rsid w:val="005B4B96"/>
    <w:rsid w:val="005B59E0"/>
    <w:rsid w:val="005C0EDC"/>
    <w:rsid w:val="005C14A6"/>
    <w:rsid w:val="005C23A2"/>
    <w:rsid w:val="005C2821"/>
    <w:rsid w:val="005C34E4"/>
    <w:rsid w:val="005C3D91"/>
    <w:rsid w:val="005C4AAD"/>
    <w:rsid w:val="005C610D"/>
    <w:rsid w:val="005C6363"/>
    <w:rsid w:val="005C704D"/>
    <w:rsid w:val="005C70A5"/>
    <w:rsid w:val="005C7188"/>
    <w:rsid w:val="005D2A57"/>
    <w:rsid w:val="005D3117"/>
    <w:rsid w:val="005D3C8C"/>
    <w:rsid w:val="005D54AC"/>
    <w:rsid w:val="005D5D2D"/>
    <w:rsid w:val="005D737C"/>
    <w:rsid w:val="005D794D"/>
    <w:rsid w:val="005E16A3"/>
    <w:rsid w:val="005E1D85"/>
    <w:rsid w:val="005E1F0E"/>
    <w:rsid w:val="005E35B7"/>
    <w:rsid w:val="005E7922"/>
    <w:rsid w:val="005E7EC1"/>
    <w:rsid w:val="005F003C"/>
    <w:rsid w:val="005F1F4C"/>
    <w:rsid w:val="005F2D70"/>
    <w:rsid w:val="005F4257"/>
    <w:rsid w:val="005F43F8"/>
    <w:rsid w:val="005F5063"/>
    <w:rsid w:val="005F56C2"/>
    <w:rsid w:val="005F6654"/>
    <w:rsid w:val="005F691A"/>
    <w:rsid w:val="005F6EA4"/>
    <w:rsid w:val="005F6FD3"/>
    <w:rsid w:val="005F713C"/>
    <w:rsid w:val="005F7253"/>
    <w:rsid w:val="005F7D33"/>
    <w:rsid w:val="006012F8"/>
    <w:rsid w:val="00601723"/>
    <w:rsid w:val="00602040"/>
    <w:rsid w:val="00602989"/>
    <w:rsid w:val="006068FA"/>
    <w:rsid w:val="006106ED"/>
    <w:rsid w:val="006158C9"/>
    <w:rsid w:val="006170E5"/>
    <w:rsid w:val="00617679"/>
    <w:rsid w:val="00624298"/>
    <w:rsid w:val="00625362"/>
    <w:rsid w:val="006253E3"/>
    <w:rsid w:val="006256E0"/>
    <w:rsid w:val="00625D91"/>
    <w:rsid w:val="0062672D"/>
    <w:rsid w:val="00630B09"/>
    <w:rsid w:val="00631CB7"/>
    <w:rsid w:val="00632592"/>
    <w:rsid w:val="00632ED1"/>
    <w:rsid w:val="006351A1"/>
    <w:rsid w:val="00635252"/>
    <w:rsid w:val="006362B9"/>
    <w:rsid w:val="006429ED"/>
    <w:rsid w:val="00642DCA"/>
    <w:rsid w:val="00644A77"/>
    <w:rsid w:val="00645245"/>
    <w:rsid w:val="0064721B"/>
    <w:rsid w:val="00651416"/>
    <w:rsid w:val="006568A7"/>
    <w:rsid w:val="00657412"/>
    <w:rsid w:val="00663B3E"/>
    <w:rsid w:val="00664E24"/>
    <w:rsid w:val="00664EAA"/>
    <w:rsid w:val="0066674E"/>
    <w:rsid w:val="006679C3"/>
    <w:rsid w:val="006706CD"/>
    <w:rsid w:val="00670868"/>
    <w:rsid w:val="00670EEF"/>
    <w:rsid w:val="0067186B"/>
    <w:rsid w:val="00671C85"/>
    <w:rsid w:val="00672190"/>
    <w:rsid w:val="00672225"/>
    <w:rsid w:val="006734F5"/>
    <w:rsid w:val="006735BE"/>
    <w:rsid w:val="00674125"/>
    <w:rsid w:val="006758DB"/>
    <w:rsid w:val="00676938"/>
    <w:rsid w:val="00677564"/>
    <w:rsid w:val="0068059D"/>
    <w:rsid w:val="006845A9"/>
    <w:rsid w:val="0068698E"/>
    <w:rsid w:val="00686F1F"/>
    <w:rsid w:val="00687A9F"/>
    <w:rsid w:val="00687F08"/>
    <w:rsid w:val="00694117"/>
    <w:rsid w:val="006947AB"/>
    <w:rsid w:val="00695A5D"/>
    <w:rsid w:val="006962B6"/>
    <w:rsid w:val="00697057"/>
    <w:rsid w:val="00697102"/>
    <w:rsid w:val="00697915"/>
    <w:rsid w:val="006A4D00"/>
    <w:rsid w:val="006A625E"/>
    <w:rsid w:val="006A72B9"/>
    <w:rsid w:val="006B1A0D"/>
    <w:rsid w:val="006B309E"/>
    <w:rsid w:val="006B40AE"/>
    <w:rsid w:val="006B5193"/>
    <w:rsid w:val="006B528E"/>
    <w:rsid w:val="006B5730"/>
    <w:rsid w:val="006B67D4"/>
    <w:rsid w:val="006C0158"/>
    <w:rsid w:val="006C1233"/>
    <w:rsid w:val="006C1890"/>
    <w:rsid w:val="006C226A"/>
    <w:rsid w:val="006C3365"/>
    <w:rsid w:val="006C517B"/>
    <w:rsid w:val="006C5A9B"/>
    <w:rsid w:val="006C6FD3"/>
    <w:rsid w:val="006C708C"/>
    <w:rsid w:val="006D0B92"/>
    <w:rsid w:val="006D13E9"/>
    <w:rsid w:val="006D142C"/>
    <w:rsid w:val="006D24FE"/>
    <w:rsid w:val="006D324A"/>
    <w:rsid w:val="006D5D03"/>
    <w:rsid w:val="006E01B0"/>
    <w:rsid w:val="006E0C53"/>
    <w:rsid w:val="006E0DE3"/>
    <w:rsid w:val="006E34BA"/>
    <w:rsid w:val="006E4252"/>
    <w:rsid w:val="006E7F93"/>
    <w:rsid w:val="006F0B30"/>
    <w:rsid w:val="006F1889"/>
    <w:rsid w:val="006F42D0"/>
    <w:rsid w:val="006F64E4"/>
    <w:rsid w:val="0070127F"/>
    <w:rsid w:val="0070397E"/>
    <w:rsid w:val="00703E97"/>
    <w:rsid w:val="00704698"/>
    <w:rsid w:val="00704D10"/>
    <w:rsid w:val="00704FC8"/>
    <w:rsid w:val="007050B3"/>
    <w:rsid w:val="00710203"/>
    <w:rsid w:val="00710325"/>
    <w:rsid w:val="007106AF"/>
    <w:rsid w:val="007127AB"/>
    <w:rsid w:val="00715029"/>
    <w:rsid w:val="0071540E"/>
    <w:rsid w:val="00716CFC"/>
    <w:rsid w:val="00720C42"/>
    <w:rsid w:val="00726B66"/>
    <w:rsid w:val="00734A38"/>
    <w:rsid w:val="00734ACB"/>
    <w:rsid w:val="00735F30"/>
    <w:rsid w:val="00737501"/>
    <w:rsid w:val="00737D90"/>
    <w:rsid w:val="007436C6"/>
    <w:rsid w:val="007437AE"/>
    <w:rsid w:val="007439A4"/>
    <w:rsid w:val="007468EC"/>
    <w:rsid w:val="0074746F"/>
    <w:rsid w:val="007476A4"/>
    <w:rsid w:val="00747E1D"/>
    <w:rsid w:val="00751046"/>
    <w:rsid w:val="00755775"/>
    <w:rsid w:val="00760F8B"/>
    <w:rsid w:val="007667AD"/>
    <w:rsid w:val="0076729D"/>
    <w:rsid w:val="0076760F"/>
    <w:rsid w:val="007701A3"/>
    <w:rsid w:val="007702EF"/>
    <w:rsid w:val="00771650"/>
    <w:rsid w:val="00771C84"/>
    <w:rsid w:val="00772309"/>
    <w:rsid w:val="00772732"/>
    <w:rsid w:val="007759FB"/>
    <w:rsid w:val="0077731B"/>
    <w:rsid w:val="00777AC7"/>
    <w:rsid w:val="00780563"/>
    <w:rsid w:val="00780ACB"/>
    <w:rsid w:val="00780C02"/>
    <w:rsid w:val="007817E2"/>
    <w:rsid w:val="00781B57"/>
    <w:rsid w:val="007821D5"/>
    <w:rsid w:val="007836A4"/>
    <w:rsid w:val="007846CE"/>
    <w:rsid w:val="00784DCE"/>
    <w:rsid w:val="007859D4"/>
    <w:rsid w:val="00786593"/>
    <w:rsid w:val="00791266"/>
    <w:rsid w:val="00794C28"/>
    <w:rsid w:val="007956EF"/>
    <w:rsid w:val="00795798"/>
    <w:rsid w:val="00796C93"/>
    <w:rsid w:val="00796F9A"/>
    <w:rsid w:val="007A01DA"/>
    <w:rsid w:val="007A020F"/>
    <w:rsid w:val="007A06B7"/>
    <w:rsid w:val="007A1F47"/>
    <w:rsid w:val="007A2012"/>
    <w:rsid w:val="007A21BA"/>
    <w:rsid w:val="007A36CD"/>
    <w:rsid w:val="007A3AA5"/>
    <w:rsid w:val="007A4B11"/>
    <w:rsid w:val="007A62AD"/>
    <w:rsid w:val="007B51DD"/>
    <w:rsid w:val="007B5AAD"/>
    <w:rsid w:val="007B6B50"/>
    <w:rsid w:val="007B70E8"/>
    <w:rsid w:val="007C2BAE"/>
    <w:rsid w:val="007C3E36"/>
    <w:rsid w:val="007C3FEE"/>
    <w:rsid w:val="007C4006"/>
    <w:rsid w:val="007C6858"/>
    <w:rsid w:val="007D0532"/>
    <w:rsid w:val="007D26AA"/>
    <w:rsid w:val="007D27DB"/>
    <w:rsid w:val="007D39DA"/>
    <w:rsid w:val="007D4ED8"/>
    <w:rsid w:val="007D70FC"/>
    <w:rsid w:val="007D7508"/>
    <w:rsid w:val="007D7B2C"/>
    <w:rsid w:val="007E0D4B"/>
    <w:rsid w:val="007E1F14"/>
    <w:rsid w:val="007F0343"/>
    <w:rsid w:val="007F0664"/>
    <w:rsid w:val="007F4212"/>
    <w:rsid w:val="007F50A4"/>
    <w:rsid w:val="007F5C3D"/>
    <w:rsid w:val="007F66B2"/>
    <w:rsid w:val="007F6A4D"/>
    <w:rsid w:val="007F6A9E"/>
    <w:rsid w:val="007F6CC3"/>
    <w:rsid w:val="00802A49"/>
    <w:rsid w:val="0080328C"/>
    <w:rsid w:val="008064B9"/>
    <w:rsid w:val="008113E9"/>
    <w:rsid w:val="008144BA"/>
    <w:rsid w:val="00816023"/>
    <w:rsid w:val="008161B9"/>
    <w:rsid w:val="00821C5A"/>
    <w:rsid w:val="008231C0"/>
    <w:rsid w:val="00823216"/>
    <w:rsid w:val="00823775"/>
    <w:rsid w:val="00826B52"/>
    <w:rsid w:val="0083136E"/>
    <w:rsid w:val="008325AD"/>
    <w:rsid w:val="00834619"/>
    <w:rsid w:val="00835256"/>
    <w:rsid w:val="008358DC"/>
    <w:rsid w:val="00836C26"/>
    <w:rsid w:val="00837651"/>
    <w:rsid w:val="008401DF"/>
    <w:rsid w:val="008429CF"/>
    <w:rsid w:val="00842B05"/>
    <w:rsid w:val="0084301D"/>
    <w:rsid w:val="00843D31"/>
    <w:rsid w:val="0085116A"/>
    <w:rsid w:val="008511A3"/>
    <w:rsid w:val="00851F37"/>
    <w:rsid w:val="00851FD0"/>
    <w:rsid w:val="008524C8"/>
    <w:rsid w:val="00853B6F"/>
    <w:rsid w:val="0085532A"/>
    <w:rsid w:val="008556E7"/>
    <w:rsid w:val="008572B8"/>
    <w:rsid w:val="00860626"/>
    <w:rsid w:val="00860CE7"/>
    <w:rsid w:val="00861528"/>
    <w:rsid w:val="0086291A"/>
    <w:rsid w:val="008635B1"/>
    <w:rsid w:val="008651A8"/>
    <w:rsid w:val="0086566A"/>
    <w:rsid w:val="008715AD"/>
    <w:rsid w:val="008734A4"/>
    <w:rsid w:val="008734D7"/>
    <w:rsid w:val="0087421B"/>
    <w:rsid w:val="00876485"/>
    <w:rsid w:val="0087748B"/>
    <w:rsid w:val="00880147"/>
    <w:rsid w:val="00880A76"/>
    <w:rsid w:val="008827CD"/>
    <w:rsid w:val="00885A83"/>
    <w:rsid w:val="008875A2"/>
    <w:rsid w:val="0089290C"/>
    <w:rsid w:val="008938C3"/>
    <w:rsid w:val="008953D6"/>
    <w:rsid w:val="0089713B"/>
    <w:rsid w:val="008A212A"/>
    <w:rsid w:val="008A36D7"/>
    <w:rsid w:val="008A393E"/>
    <w:rsid w:val="008A56F2"/>
    <w:rsid w:val="008A5BE0"/>
    <w:rsid w:val="008A6342"/>
    <w:rsid w:val="008A67B4"/>
    <w:rsid w:val="008B05F0"/>
    <w:rsid w:val="008B1CA4"/>
    <w:rsid w:val="008B23F4"/>
    <w:rsid w:val="008B25EA"/>
    <w:rsid w:val="008B35FE"/>
    <w:rsid w:val="008B4926"/>
    <w:rsid w:val="008B4CF1"/>
    <w:rsid w:val="008B566F"/>
    <w:rsid w:val="008B6453"/>
    <w:rsid w:val="008B6520"/>
    <w:rsid w:val="008B7D29"/>
    <w:rsid w:val="008B7F4F"/>
    <w:rsid w:val="008C179D"/>
    <w:rsid w:val="008C5903"/>
    <w:rsid w:val="008C60E3"/>
    <w:rsid w:val="008C7E57"/>
    <w:rsid w:val="008D0328"/>
    <w:rsid w:val="008D311E"/>
    <w:rsid w:val="008D3981"/>
    <w:rsid w:val="008D4050"/>
    <w:rsid w:val="008D4C3A"/>
    <w:rsid w:val="008D695C"/>
    <w:rsid w:val="008D712C"/>
    <w:rsid w:val="008D7C54"/>
    <w:rsid w:val="008D7CAE"/>
    <w:rsid w:val="008E0079"/>
    <w:rsid w:val="008E02C7"/>
    <w:rsid w:val="008E0369"/>
    <w:rsid w:val="008E054B"/>
    <w:rsid w:val="008E0B77"/>
    <w:rsid w:val="008E0BD9"/>
    <w:rsid w:val="008E0DE7"/>
    <w:rsid w:val="008E11A6"/>
    <w:rsid w:val="008E168F"/>
    <w:rsid w:val="008E3B70"/>
    <w:rsid w:val="008E4207"/>
    <w:rsid w:val="008E59BB"/>
    <w:rsid w:val="008E5BE2"/>
    <w:rsid w:val="008E6F34"/>
    <w:rsid w:val="008F0AE6"/>
    <w:rsid w:val="008F2C0A"/>
    <w:rsid w:val="008F38C3"/>
    <w:rsid w:val="008F4316"/>
    <w:rsid w:val="008F493C"/>
    <w:rsid w:val="008F58D3"/>
    <w:rsid w:val="008F7462"/>
    <w:rsid w:val="008F79F6"/>
    <w:rsid w:val="00900D68"/>
    <w:rsid w:val="009021BF"/>
    <w:rsid w:val="00906149"/>
    <w:rsid w:val="0090636F"/>
    <w:rsid w:val="00906614"/>
    <w:rsid w:val="00910ED4"/>
    <w:rsid w:val="00911587"/>
    <w:rsid w:val="00913128"/>
    <w:rsid w:val="0091372F"/>
    <w:rsid w:val="00913A96"/>
    <w:rsid w:val="009156DC"/>
    <w:rsid w:val="009162F6"/>
    <w:rsid w:val="009166EC"/>
    <w:rsid w:val="00916D5E"/>
    <w:rsid w:val="009177BA"/>
    <w:rsid w:val="009208EA"/>
    <w:rsid w:val="00922A53"/>
    <w:rsid w:val="00922B72"/>
    <w:rsid w:val="00923185"/>
    <w:rsid w:val="00923A7A"/>
    <w:rsid w:val="00924681"/>
    <w:rsid w:val="00924D7D"/>
    <w:rsid w:val="009251AC"/>
    <w:rsid w:val="009264D6"/>
    <w:rsid w:val="00926B1A"/>
    <w:rsid w:val="0093040C"/>
    <w:rsid w:val="009314FB"/>
    <w:rsid w:val="009317F0"/>
    <w:rsid w:val="0093206F"/>
    <w:rsid w:val="009348DF"/>
    <w:rsid w:val="00936FCA"/>
    <w:rsid w:val="009434AC"/>
    <w:rsid w:val="0094353C"/>
    <w:rsid w:val="00944765"/>
    <w:rsid w:val="0094644C"/>
    <w:rsid w:val="00946E5A"/>
    <w:rsid w:val="00947F90"/>
    <w:rsid w:val="00950AAC"/>
    <w:rsid w:val="00951920"/>
    <w:rsid w:val="00952334"/>
    <w:rsid w:val="0095375F"/>
    <w:rsid w:val="009540C1"/>
    <w:rsid w:val="00955A09"/>
    <w:rsid w:val="009569EF"/>
    <w:rsid w:val="009610EB"/>
    <w:rsid w:val="0096218A"/>
    <w:rsid w:val="009629F5"/>
    <w:rsid w:val="00962FF8"/>
    <w:rsid w:val="00963899"/>
    <w:rsid w:val="00964C51"/>
    <w:rsid w:val="00967881"/>
    <w:rsid w:val="00967DCC"/>
    <w:rsid w:val="009704DF"/>
    <w:rsid w:val="009709DF"/>
    <w:rsid w:val="00970E66"/>
    <w:rsid w:val="0097166B"/>
    <w:rsid w:val="00971BE3"/>
    <w:rsid w:val="00971DFD"/>
    <w:rsid w:val="00974289"/>
    <w:rsid w:val="00974973"/>
    <w:rsid w:val="009764E2"/>
    <w:rsid w:val="009767C0"/>
    <w:rsid w:val="009775FB"/>
    <w:rsid w:val="00980267"/>
    <w:rsid w:val="009805BF"/>
    <w:rsid w:val="00983E85"/>
    <w:rsid w:val="009852FF"/>
    <w:rsid w:val="00986E20"/>
    <w:rsid w:val="00990522"/>
    <w:rsid w:val="0099122C"/>
    <w:rsid w:val="00992031"/>
    <w:rsid w:val="00992127"/>
    <w:rsid w:val="00992AA2"/>
    <w:rsid w:val="00992C62"/>
    <w:rsid w:val="009938C4"/>
    <w:rsid w:val="009942C4"/>
    <w:rsid w:val="00997AAF"/>
    <w:rsid w:val="009A0400"/>
    <w:rsid w:val="009A0920"/>
    <w:rsid w:val="009A189B"/>
    <w:rsid w:val="009A2B0B"/>
    <w:rsid w:val="009A4EB2"/>
    <w:rsid w:val="009A5372"/>
    <w:rsid w:val="009A6547"/>
    <w:rsid w:val="009A7E5D"/>
    <w:rsid w:val="009B0D72"/>
    <w:rsid w:val="009B24B2"/>
    <w:rsid w:val="009B2CF9"/>
    <w:rsid w:val="009B3E35"/>
    <w:rsid w:val="009B519B"/>
    <w:rsid w:val="009B5BB1"/>
    <w:rsid w:val="009B6A37"/>
    <w:rsid w:val="009B73D1"/>
    <w:rsid w:val="009C073A"/>
    <w:rsid w:val="009C0793"/>
    <w:rsid w:val="009C27CC"/>
    <w:rsid w:val="009C40B5"/>
    <w:rsid w:val="009C4CE3"/>
    <w:rsid w:val="009C575F"/>
    <w:rsid w:val="009C5F20"/>
    <w:rsid w:val="009C62E7"/>
    <w:rsid w:val="009C78E6"/>
    <w:rsid w:val="009D18F2"/>
    <w:rsid w:val="009D206B"/>
    <w:rsid w:val="009D24C8"/>
    <w:rsid w:val="009E06BC"/>
    <w:rsid w:val="009E1393"/>
    <w:rsid w:val="009E1AD1"/>
    <w:rsid w:val="009E1FF9"/>
    <w:rsid w:val="009E3EEC"/>
    <w:rsid w:val="009E5B54"/>
    <w:rsid w:val="009E67D0"/>
    <w:rsid w:val="009E79DA"/>
    <w:rsid w:val="009F003D"/>
    <w:rsid w:val="009F095F"/>
    <w:rsid w:val="009F3B0C"/>
    <w:rsid w:val="009F4625"/>
    <w:rsid w:val="009F645E"/>
    <w:rsid w:val="00A000E2"/>
    <w:rsid w:val="00A04B59"/>
    <w:rsid w:val="00A05A28"/>
    <w:rsid w:val="00A063D9"/>
    <w:rsid w:val="00A07289"/>
    <w:rsid w:val="00A10113"/>
    <w:rsid w:val="00A1049D"/>
    <w:rsid w:val="00A11C25"/>
    <w:rsid w:val="00A13EE8"/>
    <w:rsid w:val="00A14493"/>
    <w:rsid w:val="00A15092"/>
    <w:rsid w:val="00A163F5"/>
    <w:rsid w:val="00A22275"/>
    <w:rsid w:val="00A22C41"/>
    <w:rsid w:val="00A25BA7"/>
    <w:rsid w:val="00A264C4"/>
    <w:rsid w:val="00A26FFD"/>
    <w:rsid w:val="00A301B2"/>
    <w:rsid w:val="00A30FFB"/>
    <w:rsid w:val="00A32F18"/>
    <w:rsid w:val="00A3315B"/>
    <w:rsid w:val="00A341C2"/>
    <w:rsid w:val="00A34AA5"/>
    <w:rsid w:val="00A36B64"/>
    <w:rsid w:val="00A37356"/>
    <w:rsid w:val="00A4071D"/>
    <w:rsid w:val="00A40AA6"/>
    <w:rsid w:val="00A40FAB"/>
    <w:rsid w:val="00A42448"/>
    <w:rsid w:val="00A42EC9"/>
    <w:rsid w:val="00A447D2"/>
    <w:rsid w:val="00A450BA"/>
    <w:rsid w:val="00A46A8D"/>
    <w:rsid w:val="00A46CBE"/>
    <w:rsid w:val="00A50CC2"/>
    <w:rsid w:val="00A524AC"/>
    <w:rsid w:val="00A52882"/>
    <w:rsid w:val="00A53BC7"/>
    <w:rsid w:val="00A573B7"/>
    <w:rsid w:val="00A61052"/>
    <w:rsid w:val="00A61DB3"/>
    <w:rsid w:val="00A65D4D"/>
    <w:rsid w:val="00A710A2"/>
    <w:rsid w:val="00A7275E"/>
    <w:rsid w:val="00A73A62"/>
    <w:rsid w:val="00A76347"/>
    <w:rsid w:val="00A7638D"/>
    <w:rsid w:val="00A7747C"/>
    <w:rsid w:val="00A77B43"/>
    <w:rsid w:val="00A80907"/>
    <w:rsid w:val="00A80EEF"/>
    <w:rsid w:val="00A81314"/>
    <w:rsid w:val="00A81742"/>
    <w:rsid w:val="00A82D74"/>
    <w:rsid w:val="00A83D32"/>
    <w:rsid w:val="00A83FB5"/>
    <w:rsid w:val="00A863DC"/>
    <w:rsid w:val="00A86F5E"/>
    <w:rsid w:val="00A87C10"/>
    <w:rsid w:val="00A91EF1"/>
    <w:rsid w:val="00A9233A"/>
    <w:rsid w:val="00A923DE"/>
    <w:rsid w:val="00A978F4"/>
    <w:rsid w:val="00AA053B"/>
    <w:rsid w:val="00AA1611"/>
    <w:rsid w:val="00AA2DF0"/>
    <w:rsid w:val="00AA6CBC"/>
    <w:rsid w:val="00AA70CF"/>
    <w:rsid w:val="00AB0030"/>
    <w:rsid w:val="00AB020E"/>
    <w:rsid w:val="00AB3052"/>
    <w:rsid w:val="00AB399F"/>
    <w:rsid w:val="00AC0187"/>
    <w:rsid w:val="00AC13F7"/>
    <w:rsid w:val="00AC2613"/>
    <w:rsid w:val="00AC422C"/>
    <w:rsid w:val="00AC5753"/>
    <w:rsid w:val="00AC5FCD"/>
    <w:rsid w:val="00AC6368"/>
    <w:rsid w:val="00AC65B3"/>
    <w:rsid w:val="00AC69A1"/>
    <w:rsid w:val="00AC6F03"/>
    <w:rsid w:val="00AC7FFD"/>
    <w:rsid w:val="00AD0DE5"/>
    <w:rsid w:val="00AD1693"/>
    <w:rsid w:val="00AD1BE1"/>
    <w:rsid w:val="00AD1D51"/>
    <w:rsid w:val="00AD2BB1"/>
    <w:rsid w:val="00AD3220"/>
    <w:rsid w:val="00AD33F0"/>
    <w:rsid w:val="00AD4EA2"/>
    <w:rsid w:val="00AD6A0A"/>
    <w:rsid w:val="00AE0214"/>
    <w:rsid w:val="00AE17A8"/>
    <w:rsid w:val="00AE258A"/>
    <w:rsid w:val="00AE261C"/>
    <w:rsid w:val="00AE46E0"/>
    <w:rsid w:val="00AE50B9"/>
    <w:rsid w:val="00AE6FDD"/>
    <w:rsid w:val="00AE72EE"/>
    <w:rsid w:val="00AE7602"/>
    <w:rsid w:val="00AE769A"/>
    <w:rsid w:val="00AE780E"/>
    <w:rsid w:val="00AF1BD8"/>
    <w:rsid w:val="00AF2D6C"/>
    <w:rsid w:val="00AF4C36"/>
    <w:rsid w:val="00AF4CDB"/>
    <w:rsid w:val="00B00D55"/>
    <w:rsid w:val="00B017C4"/>
    <w:rsid w:val="00B01890"/>
    <w:rsid w:val="00B056A5"/>
    <w:rsid w:val="00B0640F"/>
    <w:rsid w:val="00B067FC"/>
    <w:rsid w:val="00B10912"/>
    <w:rsid w:val="00B10AC4"/>
    <w:rsid w:val="00B15705"/>
    <w:rsid w:val="00B163B5"/>
    <w:rsid w:val="00B16AC7"/>
    <w:rsid w:val="00B17473"/>
    <w:rsid w:val="00B20881"/>
    <w:rsid w:val="00B20A3C"/>
    <w:rsid w:val="00B22CE7"/>
    <w:rsid w:val="00B237AE"/>
    <w:rsid w:val="00B24143"/>
    <w:rsid w:val="00B248BE"/>
    <w:rsid w:val="00B25201"/>
    <w:rsid w:val="00B25242"/>
    <w:rsid w:val="00B25774"/>
    <w:rsid w:val="00B32733"/>
    <w:rsid w:val="00B33FAF"/>
    <w:rsid w:val="00B345AB"/>
    <w:rsid w:val="00B34FDE"/>
    <w:rsid w:val="00B36F52"/>
    <w:rsid w:val="00B3762D"/>
    <w:rsid w:val="00B41054"/>
    <w:rsid w:val="00B43267"/>
    <w:rsid w:val="00B44F5D"/>
    <w:rsid w:val="00B45124"/>
    <w:rsid w:val="00B45333"/>
    <w:rsid w:val="00B47635"/>
    <w:rsid w:val="00B47746"/>
    <w:rsid w:val="00B47A45"/>
    <w:rsid w:val="00B515B4"/>
    <w:rsid w:val="00B51C54"/>
    <w:rsid w:val="00B541A2"/>
    <w:rsid w:val="00B545A6"/>
    <w:rsid w:val="00B60716"/>
    <w:rsid w:val="00B620D2"/>
    <w:rsid w:val="00B623C7"/>
    <w:rsid w:val="00B625F4"/>
    <w:rsid w:val="00B6373D"/>
    <w:rsid w:val="00B638D8"/>
    <w:rsid w:val="00B645A2"/>
    <w:rsid w:val="00B67CF7"/>
    <w:rsid w:val="00B70028"/>
    <w:rsid w:val="00B73506"/>
    <w:rsid w:val="00B75FF7"/>
    <w:rsid w:val="00B7636D"/>
    <w:rsid w:val="00B7780B"/>
    <w:rsid w:val="00B815DE"/>
    <w:rsid w:val="00B84155"/>
    <w:rsid w:val="00B84941"/>
    <w:rsid w:val="00B84EA4"/>
    <w:rsid w:val="00B8517E"/>
    <w:rsid w:val="00B86EB6"/>
    <w:rsid w:val="00B87000"/>
    <w:rsid w:val="00B9167D"/>
    <w:rsid w:val="00B92C8B"/>
    <w:rsid w:val="00B93DAC"/>
    <w:rsid w:val="00B95050"/>
    <w:rsid w:val="00B96627"/>
    <w:rsid w:val="00B967B5"/>
    <w:rsid w:val="00B97803"/>
    <w:rsid w:val="00B978C2"/>
    <w:rsid w:val="00BA0687"/>
    <w:rsid w:val="00BA7F3C"/>
    <w:rsid w:val="00BB089E"/>
    <w:rsid w:val="00BB3674"/>
    <w:rsid w:val="00BB3763"/>
    <w:rsid w:val="00BB5B6B"/>
    <w:rsid w:val="00BC0BF7"/>
    <w:rsid w:val="00BC186F"/>
    <w:rsid w:val="00BC47E1"/>
    <w:rsid w:val="00BC4D71"/>
    <w:rsid w:val="00BC6FA7"/>
    <w:rsid w:val="00BC7E22"/>
    <w:rsid w:val="00BD069F"/>
    <w:rsid w:val="00BD2CE0"/>
    <w:rsid w:val="00BD32AC"/>
    <w:rsid w:val="00BD4CE9"/>
    <w:rsid w:val="00BD5AB0"/>
    <w:rsid w:val="00BD5D62"/>
    <w:rsid w:val="00BD5D6E"/>
    <w:rsid w:val="00BD61F1"/>
    <w:rsid w:val="00BE065D"/>
    <w:rsid w:val="00BE304A"/>
    <w:rsid w:val="00BE3659"/>
    <w:rsid w:val="00BE3FC9"/>
    <w:rsid w:val="00BE4766"/>
    <w:rsid w:val="00BE5386"/>
    <w:rsid w:val="00BE54A3"/>
    <w:rsid w:val="00BE5E06"/>
    <w:rsid w:val="00BE7822"/>
    <w:rsid w:val="00BE7EAB"/>
    <w:rsid w:val="00BF2CE2"/>
    <w:rsid w:val="00BF3486"/>
    <w:rsid w:val="00BF6127"/>
    <w:rsid w:val="00C03819"/>
    <w:rsid w:val="00C11C82"/>
    <w:rsid w:val="00C12344"/>
    <w:rsid w:val="00C12544"/>
    <w:rsid w:val="00C12A54"/>
    <w:rsid w:val="00C135C5"/>
    <w:rsid w:val="00C1415A"/>
    <w:rsid w:val="00C14800"/>
    <w:rsid w:val="00C171DE"/>
    <w:rsid w:val="00C2029E"/>
    <w:rsid w:val="00C23345"/>
    <w:rsid w:val="00C23903"/>
    <w:rsid w:val="00C24176"/>
    <w:rsid w:val="00C25AD9"/>
    <w:rsid w:val="00C25AFE"/>
    <w:rsid w:val="00C2655F"/>
    <w:rsid w:val="00C266BF"/>
    <w:rsid w:val="00C2671C"/>
    <w:rsid w:val="00C26DE9"/>
    <w:rsid w:val="00C27F42"/>
    <w:rsid w:val="00C30273"/>
    <w:rsid w:val="00C302C3"/>
    <w:rsid w:val="00C32906"/>
    <w:rsid w:val="00C32943"/>
    <w:rsid w:val="00C32A6D"/>
    <w:rsid w:val="00C32CE9"/>
    <w:rsid w:val="00C35574"/>
    <w:rsid w:val="00C35B85"/>
    <w:rsid w:val="00C37EEA"/>
    <w:rsid w:val="00C40DBC"/>
    <w:rsid w:val="00C416FE"/>
    <w:rsid w:val="00C417E1"/>
    <w:rsid w:val="00C42FDB"/>
    <w:rsid w:val="00C43459"/>
    <w:rsid w:val="00C43E76"/>
    <w:rsid w:val="00C466FC"/>
    <w:rsid w:val="00C46FCA"/>
    <w:rsid w:val="00C470A6"/>
    <w:rsid w:val="00C47171"/>
    <w:rsid w:val="00C47CFE"/>
    <w:rsid w:val="00C47E05"/>
    <w:rsid w:val="00C50C87"/>
    <w:rsid w:val="00C51AD1"/>
    <w:rsid w:val="00C54206"/>
    <w:rsid w:val="00C54D60"/>
    <w:rsid w:val="00C5552A"/>
    <w:rsid w:val="00C56A1F"/>
    <w:rsid w:val="00C56F40"/>
    <w:rsid w:val="00C61947"/>
    <w:rsid w:val="00C629AB"/>
    <w:rsid w:val="00C62FE5"/>
    <w:rsid w:val="00C63E2A"/>
    <w:rsid w:val="00C66FDF"/>
    <w:rsid w:val="00C705C8"/>
    <w:rsid w:val="00C706F3"/>
    <w:rsid w:val="00C70759"/>
    <w:rsid w:val="00C72139"/>
    <w:rsid w:val="00C7233D"/>
    <w:rsid w:val="00C731BE"/>
    <w:rsid w:val="00C76FF4"/>
    <w:rsid w:val="00C77083"/>
    <w:rsid w:val="00C81898"/>
    <w:rsid w:val="00C850DF"/>
    <w:rsid w:val="00C90B27"/>
    <w:rsid w:val="00C913A8"/>
    <w:rsid w:val="00C91803"/>
    <w:rsid w:val="00C91DE8"/>
    <w:rsid w:val="00C9333C"/>
    <w:rsid w:val="00C94212"/>
    <w:rsid w:val="00C94458"/>
    <w:rsid w:val="00C9493F"/>
    <w:rsid w:val="00C95303"/>
    <w:rsid w:val="00C96261"/>
    <w:rsid w:val="00C9716A"/>
    <w:rsid w:val="00CA0EA5"/>
    <w:rsid w:val="00CA1E35"/>
    <w:rsid w:val="00CA2D27"/>
    <w:rsid w:val="00CA4908"/>
    <w:rsid w:val="00CA64F2"/>
    <w:rsid w:val="00CB061F"/>
    <w:rsid w:val="00CB0666"/>
    <w:rsid w:val="00CB1B2C"/>
    <w:rsid w:val="00CB7314"/>
    <w:rsid w:val="00CB7BA7"/>
    <w:rsid w:val="00CC0A2E"/>
    <w:rsid w:val="00CC0CC2"/>
    <w:rsid w:val="00CC371A"/>
    <w:rsid w:val="00CC38EE"/>
    <w:rsid w:val="00CC3965"/>
    <w:rsid w:val="00CD14B2"/>
    <w:rsid w:val="00CD2267"/>
    <w:rsid w:val="00CD2F8F"/>
    <w:rsid w:val="00CD3B5C"/>
    <w:rsid w:val="00CD5186"/>
    <w:rsid w:val="00CD744F"/>
    <w:rsid w:val="00CD7B0E"/>
    <w:rsid w:val="00CE0080"/>
    <w:rsid w:val="00CE0DD7"/>
    <w:rsid w:val="00CE119B"/>
    <w:rsid w:val="00CE3AD6"/>
    <w:rsid w:val="00CE431F"/>
    <w:rsid w:val="00CE4420"/>
    <w:rsid w:val="00CE44F7"/>
    <w:rsid w:val="00CE5B6F"/>
    <w:rsid w:val="00CE6303"/>
    <w:rsid w:val="00CF0611"/>
    <w:rsid w:val="00CF1444"/>
    <w:rsid w:val="00CF2CEA"/>
    <w:rsid w:val="00CF436B"/>
    <w:rsid w:val="00CF5628"/>
    <w:rsid w:val="00D01553"/>
    <w:rsid w:val="00D015CA"/>
    <w:rsid w:val="00D0343C"/>
    <w:rsid w:val="00D049DA"/>
    <w:rsid w:val="00D05EB9"/>
    <w:rsid w:val="00D05FC3"/>
    <w:rsid w:val="00D06BA0"/>
    <w:rsid w:val="00D10E5E"/>
    <w:rsid w:val="00D118C3"/>
    <w:rsid w:val="00D120D8"/>
    <w:rsid w:val="00D1459B"/>
    <w:rsid w:val="00D149A2"/>
    <w:rsid w:val="00D16680"/>
    <w:rsid w:val="00D177D1"/>
    <w:rsid w:val="00D218E8"/>
    <w:rsid w:val="00D21E98"/>
    <w:rsid w:val="00D224D0"/>
    <w:rsid w:val="00D224D2"/>
    <w:rsid w:val="00D24858"/>
    <w:rsid w:val="00D306B9"/>
    <w:rsid w:val="00D351A5"/>
    <w:rsid w:val="00D36016"/>
    <w:rsid w:val="00D36973"/>
    <w:rsid w:val="00D3767C"/>
    <w:rsid w:val="00D40979"/>
    <w:rsid w:val="00D413D1"/>
    <w:rsid w:val="00D433B1"/>
    <w:rsid w:val="00D45F8B"/>
    <w:rsid w:val="00D47364"/>
    <w:rsid w:val="00D476ED"/>
    <w:rsid w:val="00D51002"/>
    <w:rsid w:val="00D52041"/>
    <w:rsid w:val="00D52FDD"/>
    <w:rsid w:val="00D539A4"/>
    <w:rsid w:val="00D542C1"/>
    <w:rsid w:val="00D54350"/>
    <w:rsid w:val="00D55D89"/>
    <w:rsid w:val="00D5754E"/>
    <w:rsid w:val="00D57CF5"/>
    <w:rsid w:val="00D62360"/>
    <w:rsid w:val="00D672CA"/>
    <w:rsid w:val="00D7075E"/>
    <w:rsid w:val="00D70847"/>
    <w:rsid w:val="00D70BA5"/>
    <w:rsid w:val="00D713F5"/>
    <w:rsid w:val="00D72125"/>
    <w:rsid w:val="00D738D5"/>
    <w:rsid w:val="00D73CC0"/>
    <w:rsid w:val="00D75DC3"/>
    <w:rsid w:val="00D805E3"/>
    <w:rsid w:val="00D80CBE"/>
    <w:rsid w:val="00D83A97"/>
    <w:rsid w:val="00D8617B"/>
    <w:rsid w:val="00D87659"/>
    <w:rsid w:val="00D878C9"/>
    <w:rsid w:val="00D92287"/>
    <w:rsid w:val="00D93F95"/>
    <w:rsid w:val="00D944AC"/>
    <w:rsid w:val="00D95244"/>
    <w:rsid w:val="00D9784E"/>
    <w:rsid w:val="00DA28C0"/>
    <w:rsid w:val="00DA2C2F"/>
    <w:rsid w:val="00DA3CDE"/>
    <w:rsid w:val="00DA4FAA"/>
    <w:rsid w:val="00DA50DB"/>
    <w:rsid w:val="00DA56ED"/>
    <w:rsid w:val="00DB1C1C"/>
    <w:rsid w:val="00DB4187"/>
    <w:rsid w:val="00DB5030"/>
    <w:rsid w:val="00DB6136"/>
    <w:rsid w:val="00DB6841"/>
    <w:rsid w:val="00DB6C49"/>
    <w:rsid w:val="00DC017E"/>
    <w:rsid w:val="00DC125C"/>
    <w:rsid w:val="00DC14BC"/>
    <w:rsid w:val="00DC1A17"/>
    <w:rsid w:val="00DC1D3D"/>
    <w:rsid w:val="00DC21EA"/>
    <w:rsid w:val="00DC60E8"/>
    <w:rsid w:val="00DC61A9"/>
    <w:rsid w:val="00DC7C9D"/>
    <w:rsid w:val="00DC7F6B"/>
    <w:rsid w:val="00DC7F7B"/>
    <w:rsid w:val="00DD0D5D"/>
    <w:rsid w:val="00DD2076"/>
    <w:rsid w:val="00DD27C7"/>
    <w:rsid w:val="00DD2E55"/>
    <w:rsid w:val="00DD4FA0"/>
    <w:rsid w:val="00DD557E"/>
    <w:rsid w:val="00DD6B6C"/>
    <w:rsid w:val="00DD6DAA"/>
    <w:rsid w:val="00DD76C1"/>
    <w:rsid w:val="00DE0573"/>
    <w:rsid w:val="00DE1CDC"/>
    <w:rsid w:val="00DE2588"/>
    <w:rsid w:val="00DE3EFC"/>
    <w:rsid w:val="00DE4F8D"/>
    <w:rsid w:val="00DE5123"/>
    <w:rsid w:val="00DE658A"/>
    <w:rsid w:val="00DE6D22"/>
    <w:rsid w:val="00DF111E"/>
    <w:rsid w:val="00DF2B5D"/>
    <w:rsid w:val="00DF5E1B"/>
    <w:rsid w:val="00DF6CB8"/>
    <w:rsid w:val="00DF6D59"/>
    <w:rsid w:val="00DF7604"/>
    <w:rsid w:val="00E0249C"/>
    <w:rsid w:val="00E02945"/>
    <w:rsid w:val="00E07D71"/>
    <w:rsid w:val="00E1264A"/>
    <w:rsid w:val="00E13D16"/>
    <w:rsid w:val="00E160D4"/>
    <w:rsid w:val="00E1717B"/>
    <w:rsid w:val="00E209D7"/>
    <w:rsid w:val="00E20FCD"/>
    <w:rsid w:val="00E2270C"/>
    <w:rsid w:val="00E229D8"/>
    <w:rsid w:val="00E23961"/>
    <w:rsid w:val="00E23FBA"/>
    <w:rsid w:val="00E240DD"/>
    <w:rsid w:val="00E24A42"/>
    <w:rsid w:val="00E2705B"/>
    <w:rsid w:val="00E2752E"/>
    <w:rsid w:val="00E30317"/>
    <w:rsid w:val="00E30395"/>
    <w:rsid w:val="00E31680"/>
    <w:rsid w:val="00E319AD"/>
    <w:rsid w:val="00E31A1F"/>
    <w:rsid w:val="00E32656"/>
    <w:rsid w:val="00E328B6"/>
    <w:rsid w:val="00E32F9A"/>
    <w:rsid w:val="00E334E9"/>
    <w:rsid w:val="00E35DCB"/>
    <w:rsid w:val="00E42382"/>
    <w:rsid w:val="00E42D61"/>
    <w:rsid w:val="00E42E1B"/>
    <w:rsid w:val="00E434A5"/>
    <w:rsid w:val="00E43CCA"/>
    <w:rsid w:val="00E444F3"/>
    <w:rsid w:val="00E4597A"/>
    <w:rsid w:val="00E4651C"/>
    <w:rsid w:val="00E53C33"/>
    <w:rsid w:val="00E56147"/>
    <w:rsid w:val="00E566B6"/>
    <w:rsid w:val="00E56755"/>
    <w:rsid w:val="00E6018A"/>
    <w:rsid w:val="00E60485"/>
    <w:rsid w:val="00E624F2"/>
    <w:rsid w:val="00E62B38"/>
    <w:rsid w:val="00E6542E"/>
    <w:rsid w:val="00E6572F"/>
    <w:rsid w:val="00E67310"/>
    <w:rsid w:val="00E67C10"/>
    <w:rsid w:val="00E71927"/>
    <w:rsid w:val="00E7249D"/>
    <w:rsid w:val="00E7395C"/>
    <w:rsid w:val="00E76B95"/>
    <w:rsid w:val="00E7786B"/>
    <w:rsid w:val="00E81954"/>
    <w:rsid w:val="00E82536"/>
    <w:rsid w:val="00E82AD9"/>
    <w:rsid w:val="00E830A7"/>
    <w:rsid w:val="00E83466"/>
    <w:rsid w:val="00E834FC"/>
    <w:rsid w:val="00E8386F"/>
    <w:rsid w:val="00E839D4"/>
    <w:rsid w:val="00E842DC"/>
    <w:rsid w:val="00E90118"/>
    <w:rsid w:val="00E91610"/>
    <w:rsid w:val="00E91D20"/>
    <w:rsid w:val="00E91FEA"/>
    <w:rsid w:val="00E9270B"/>
    <w:rsid w:val="00E93FD3"/>
    <w:rsid w:val="00E94223"/>
    <w:rsid w:val="00E94F99"/>
    <w:rsid w:val="00E95ADE"/>
    <w:rsid w:val="00E95DB3"/>
    <w:rsid w:val="00E97CAF"/>
    <w:rsid w:val="00EA20CA"/>
    <w:rsid w:val="00EA2537"/>
    <w:rsid w:val="00EA3D29"/>
    <w:rsid w:val="00EA3DAB"/>
    <w:rsid w:val="00EA5338"/>
    <w:rsid w:val="00EA5E8E"/>
    <w:rsid w:val="00EB0A99"/>
    <w:rsid w:val="00EB2E59"/>
    <w:rsid w:val="00EB498B"/>
    <w:rsid w:val="00EB699D"/>
    <w:rsid w:val="00EB7A4F"/>
    <w:rsid w:val="00EC1C15"/>
    <w:rsid w:val="00EC2B36"/>
    <w:rsid w:val="00EC2C14"/>
    <w:rsid w:val="00EC4A99"/>
    <w:rsid w:val="00EC5A4B"/>
    <w:rsid w:val="00EC6B61"/>
    <w:rsid w:val="00EC71B9"/>
    <w:rsid w:val="00ED18AE"/>
    <w:rsid w:val="00ED2B2D"/>
    <w:rsid w:val="00ED37E1"/>
    <w:rsid w:val="00ED5AB9"/>
    <w:rsid w:val="00ED63C2"/>
    <w:rsid w:val="00ED6A43"/>
    <w:rsid w:val="00ED6D33"/>
    <w:rsid w:val="00ED6E05"/>
    <w:rsid w:val="00ED718D"/>
    <w:rsid w:val="00EE04E0"/>
    <w:rsid w:val="00EE1622"/>
    <w:rsid w:val="00EE18E2"/>
    <w:rsid w:val="00EE3E35"/>
    <w:rsid w:val="00EE664A"/>
    <w:rsid w:val="00EE7873"/>
    <w:rsid w:val="00EF0ED3"/>
    <w:rsid w:val="00EF0F92"/>
    <w:rsid w:val="00EF0F9E"/>
    <w:rsid w:val="00EF0FE6"/>
    <w:rsid w:val="00EF1FCC"/>
    <w:rsid w:val="00EF2B26"/>
    <w:rsid w:val="00EF403A"/>
    <w:rsid w:val="00EF5AD1"/>
    <w:rsid w:val="00EF64BA"/>
    <w:rsid w:val="00EF74D0"/>
    <w:rsid w:val="00F000E2"/>
    <w:rsid w:val="00F019DC"/>
    <w:rsid w:val="00F03D93"/>
    <w:rsid w:val="00F06DD1"/>
    <w:rsid w:val="00F1051D"/>
    <w:rsid w:val="00F117C4"/>
    <w:rsid w:val="00F118F3"/>
    <w:rsid w:val="00F12838"/>
    <w:rsid w:val="00F13398"/>
    <w:rsid w:val="00F134E1"/>
    <w:rsid w:val="00F13EFB"/>
    <w:rsid w:val="00F14F56"/>
    <w:rsid w:val="00F1558F"/>
    <w:rsid w:val="00F20E58"/>
    <w:rsid w:val="00F21F38"/>
    <w:rsid w:val="00F22525"/>
    <w:rsid w:val="00F22AA9"/>
    <w:rsid w:val="00F22BC7"/>
    <w:rsid w:val="00F23DC4"/>
    <w:rsid w:val="00F24F40"/>
    <w:rsid w:val="00F30668"/>
    <w:rsid w:val="00F30C1C"/>
    <w:rsid w:val="00F30E64"/>
    <w:rsid w:val="00F32994"/>
    <w:rsid w:val="00F34DC0"/>
    <w:rsid w:val="00F3573B"/>
    <w:rsid w:val="00F37384"/>
    <w:rsid w:val="00F37855"/>
    <w:rsid w:val="00F37BFF"/>
    <w:rsid w:val="00F4044C"/>
    <w:rsid w:val="00F40E9B"/>
    <w:rsid w:val="00F40F7E"/>
    <w:rsid w:val="00F41AB1"/>
    <w:rsid w:val="00F42001"/>
    <w:rsid w:val="00F43F42"/>
    <w:rsid w:val="00F44D85"/>
    <w:rsid w:val="00F455E3"/>
    <w:rsid w:val="00F542ED"/>
    <w:rsid w:val="00F54A93"/>
    <w:rsid w:val="00F5534F"/>
    <w:rsid w:val="00F57ADC"/>
    <w:rsid w:val="00F6072A"/>
    <w:rsid w:val="00F60DEC"/>
    <w:rsid w:val="00F64511"/>
    <w:rsid w:val="00F660D0"/>
    <w:rsid w:val="00F6759A"/>
    <w:rsid w:val="00F67F2E"/>
    <w:rsid w:val="00F70832"/>
    <w:rsid w:val="00F7085E"/>
    <w:rsid w:val="00F7290E"/>
    <w:rsid w:val="00F72FBB"/>
    <w:rsid w:val="00F74426"/>
    <w:rsid w:val="00F752CB"/>
    <w:rsid w:val="00F77ABC"/>
    <w:rsid w:val="00F800AA"/>
    <w:rsid w:val="00F81EFF"/>
    <w:rsid w:val="00F81F47"/>
    <w:rsid w:val="00F85DC2"/>
    <w:rsid w:val="00F86307"/>
    <w:rsid w:val="00F8726D"/>
    <w:rsid w:val="00F93A9B"/>
    <w:rsid w:val="00FA1E1D"/>
    <w:rsid w:val="00FA2740"/>
    <w:rsid w:val="00FA311F"/>
    <w:rsid w:val="00FA4DCE"/>
    <w:rsid w:val="00FA6BC0"/>
    <w:rsid w:val="00FA6E7B"/>
    <w:rsid w:val="00FA78BB"/>
    <w:rsid w:val="00FB0F0A"/>
    <w:rsid w:val="00FB1807"/>
    <w:rsid w:val="00FB194C"/>
    <w:rsid w:val="00FB2E6F"/>
    <w:rsid w:val="00FB3BB3"/>
    <w:rsid w:val="00FB5811"/>
    <w:rsid w:val="00FC101E"/>
    <w:rsid w:val="00FC2C7C"/>
    <w:rsid w:val="00FC38A0"/>
    <w:rsid w:val="00FC3D3B"/>
    <w:rsid w:val="00FC5CB1"/>
    <w:rsid w:val="00FC689A"/>
    <w:rsid w:val="00FD0AD9"/>
    <w:rsid w:val="00FD0C27"/>
    <w:rsid w:val="00FD322E"/>
    <w:rsid w:val="00FD373B"/>
    <w:rsid w:val="00FD3D5C"/>
    <w:rsid w:val="00FD6ABA"/>
    <w:rsid w:val="00FD7557"/>
    <w:rsid w:val="00FD7BCF"/>
    <w:rsid w:val="00FE159A"/>
    <w:rsid w:val="00FE1AFA"/>
    <w:rsid w:val="00FE2EBA"/>
    <w:rsid w:val="00FE368B"/>
    <w:rsid w:val="00FE3EA3"/>
    <w:rsid w:val="00FE44C4"/>
    <w:rsid w:val="00FE4DF9"/>
    <w:rsid w:val="00FE6972"/>
    <w:rsid w:val="00FE6AFE"/>
    <w:rsid w:val="00FE7BCA"/>
    <w:rsid w:val="00FF0F37"/>
    <w:rsid w:val="00FF3188"/>
    <w:rsid w:val="00FF541F"/>
    <w:rsid w:val="00FF5C84"/>
    <w:rsid w:val="00FF5FAE"/>
    <w:rsid w:val="00FF716D"/>
    <w:rsid w:val="00FF768A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93CC3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393CC3"/>
  </w:style>
  <w:style w:type="character" w:customStyle="1" w:styleId="eop">
    <w:name w:val="eop"/>
    <w:basedOn w:val="DefaultParagraphFont"/>
    <w:rsid w:val="00393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93CC3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393CC3"/>
  </w:style>
  <w:style w:type="character" w:customStyle="1" w:styleId="eop">
    <w:name w:val="eop"/>
    <w:basedOn w:val="DefaultParagraphFont"/>
    <w:rsid w:val="00393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1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12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7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22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17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3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5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0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0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8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7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8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83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0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3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6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9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29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2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257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 Munk Hvidegaard</dc:creator>
  <cp:lastModifiedBy>Sine Munk Hvidegaard</cp:lastModifiedBy>
  <cp:revision>5</cp:revision>
  <dcterms:created xsi:type="dcterms:W3CDTF">2018-08-03T11:24:00Z</dcterms:created>
  <dcterms:modified xsi:type="dcterms:W3CDTF">2018-08-13T11:32:00Z</dcterms:modified>
</cp:coreProperties>
</file>