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EC8" w:rsidRPr="00842A80" w:rsidRDefault="00766EC8" w:rsidP="00766EC8">
      <w:pPr>
        <w:widowControl w:val="0"/>
        <w:suppressAutoHyphens/>
        <w:autoSpaceDE w:val="0"/>
        <w:spacing w:afterLines="20" w:after="48" w:line="240" w:lineRule="auto"/>
        <w:rPr>
          <w:rFonts w:eastAsia="YLUSMR+Cambria-Bold" w:cstheme="minorHAnsi"/>
          <w:color w:val="365F92"/>
          <w:sz w:val="28"/>
          <w:szCs w:val="28"/>
          <w:lang w:val="en-US" w:eastAsia="zh-CN" w:bidi="hi-IN"/>
        </w:rPr>
      </w:pPr>
    </w:p>
    <w:p w:rsidR="00766EC8" w:rsidRPr="00842A80" w:rsidRDefault="007D1B73" w:rsidP="00766EC8">
      <w:pPr>
        <w:widowControl w:val="0"/>
        <w:suppressAutoHyphens/>
        <w:spacing w:after="0" w:line="240" w:lineRule="auto"/>
        <w:rPr>
          <w:rFonts w:eastAsia="DejaVu Sans" w:cstheme="minorHAnsi"/>
          <w:sz w:val="48"/>
          <w:szCs w:val="48"/>
          <w:lang w:val="en-US" w:eastAsia="zh-CN" w:bidi="hi-IN"/>
        </w:rPr>
      </w:pPr>
      <w:r>
        <w:rPr>
          <w:rFonts w:eastAsia="DejaVu Sans" w:cstheme="minorHAnsi"/>
          <w:sz w:val="48"/>
          <w:szCs w:val="48"/>
          <w:lang w:val="en-US" w:eastAsia="zh-CN" w:bidi="hi-IN"/>
        </w:rPr>
        <w:t>Processed land SAR data</w:t>
      </w:r>
    </w:p>
    <w:p w:rsidR="00766EC8" w:rsidRPr="00842A80" w:rsidRDefault="00766EC8" w:rsidP="00766EC8">
      <w:pPr>
        <w:widowControl w:val="0"/>
        <w:suppressAutoHyphens/>
        <w:spacing w:after="0" w:line="240" w:lineRule="auto"/>
        <w:rPr>
          <w:rFonts w:eastAsia="DejaVu Sans" w:cstheme="minorHAnsi"/>
          <w:sz w:val="24"/>
          <w:szCs w:val="21"/>
          <w:lang w:val="en-US" w:eastAsia="zh-CN" w:bidi="hi-IN"/>
        </w:rPr>
      </w:pPr>
    </w:p>
    <w:p w:rsidR="00766EC8" w:rsidRPr="00842A80" w:rsidRDefault="00766EC8" w:rsidP="00766EC8">
      <w:pPr>
        <w:widowControl w:val="0"/>
        <w:suppressAutoHyphens/>
        <w:spacing w:after="0" w:line="240" w:lineRule="auto"/>
        <w:rPr>
          <w:rFonts w:eastAsia="DejaVu Sans" w:cstheme="minorHAnsi"/>
          <w:sz w:val="24"/>
          <w:szCs w:val="21"/>
          <w:lang w:val="en-US" w:eastAsia="zh-CN" w:bidi="hi-IN"/>
        </w:rPr>
      </w:pPr>
    </w:p>
    <w:p w:rsidR="00766EC8" w:rsidRPr="00842A80" w:rsidRDefault="00766EC8" w:rsidP="00766EC8">
      <w:pPr>
        <w:widowControl w:val="0"/>
        <w:suppressAutoHyphens/>
        <w:spacing w:after="0" w:line="240" w:lineRule="auto"/>
        <w:rPr>
          <w:rFonts w:eastAsia="DejaVu Sans" w:cstheme="minorHAnsi"/>
          <w:sz w:val="24"/>
          <w:szCs w:val="21"/>
          <w:lang w:val="en-US" w:eastAsia="zh-CN" w:bidi="hi-IN"/>
        </w:rPr>
      </w:pPr>
    </w:p>
    <w:p w:rsidR="00766EC8" w:rsidRPr="00842A80" w:rsidRDefault="00766EC8" w:rsidP="00766EC8">
      <w:pPr>
        <w:widowControl w:val="0"/>
        <w:suppressAutoHyphens/>
        <w:spacing w:after="0" w:line="240" w:lineRule="auto"/>
        <w:rPr>
          <w:rFonts w:eastAsia="DejaVu Sans" w:cstheme="minorHAnsi"/>
          <w:sz w:val="24"/>
          <w:szCs w:val="21"/>
          <w:lang w:val="en-US" w:eastAsia="zh-CN" w:bidi="hi-IN"/>
        </w:rPr>
      </w:pPr>
    </w:p>
    <w:p w:rsidR="00766EC8" w:rsidRPr="00842A80" w:rsidRDefault="00766EC8" w:rsidP="00766EC8">
      <w:pPr>
        <w:widowControl w:val="0"/>
        <w:suppressAutoHyphens/>
        <w:spacing w:after="0" w:line="240" w:lineRule="auto"/>
        <w:rPr>
          <w:rFonts w:eastAsia="DejaVu Sans" w:cstheme="minorHAnsi"/>
          <w:sz w:val="24"/>
          <w:szCs w:val="21"/>
          <w:lang w:val="en-US" w:eastAsia="zh-CN" w:bidi="hi-IN"/>
        </w:rPr>
      </w:pPr>
    </w:p>
    <w:p w:rsidR="00766EC8" w:rsidRPr="00842A80" w:rsidRDefault="00766EC8" w:rsidP="00766EC8">
      <w:pPr>
        <w:widowControl w:val="0"/>
        <w:suppressAutoHyphens/>
        <w:spacing w:after="0" w:line="240" w:lineRule="auto"/>
        <w:rPr>
          <w:rFonts w:eastAsia="DejaVu Sans" w:cstheme="minorHAnsi"/>
          <w:b/>
          <w:color w:val="7F7F7F" w:themeColor="text1" w:themeTint="80"/>
          <w:sz w:val="24"/>
          <w:szCs w:val="21"/>
          <w:lang w:val="en-US" w:eastAsia="zh-CN" w:bidi="hi-IN"/>
        </w:rPr>
      </w:pPr>
      <w:r w:rsidRPr="00842A80">
        <w:rPr>
          <w:rFonts w:eastAsia="DejaVu Sans" w:cstheme="minorHAnsi"/>
          <w:b/>
          <w:color w:val="7F7F7F" w:themeColor="text1" w:themeTint="80"/>
          <w:sz w:val="24"/>
          <w:szCs w:val="21"/>
          <w:lang w:val="en-US" w:eastAsia="zh-CN" w:bidi="hi-IN"/>
        </w:rPr>
        <w:t>Project number</w:t>
      </w:r>
    </w:p>
    <w:p w:rsidR="00766EC8" w:rsidRPr="00842A80" w:rsidRDefault="00766EC8" w:rsidP="00766EC8">
      <w:pPr>
        <w:widowControl w:val="0"/>
        <w:suppressAutoHyphens/>
        <w:spacing w:after="0" w:line="240" w:lineRule="auto"/>
        <w:rPr>
          <w:rFonts w:eastAsia="DejaVu Sans" w:cstheme="minorHAnsi"/>
          <w:b/>
          <w:color w:val="000000" w:themeColor="text1"/>
          <w:sz w:val="32"/>
          <w:szCs w:val="32"/>
          <w:lang w:val="en-US" w:eastAsia="zh-CN" w:bidi="hi-IN"/>
        </w:rPr>
      </w:pPr>
      <w:r w:rsidRPr="00842A80">
        <w:rPr>
          <w:rFonts w:eastAsia="DejaVu Sans" w:cstheme="minorHAnsi"/>
          <w:b/>
          <w:color w:val="000000" w:themeColor="text1"/>
          <w:sz w:val="32"/>
          <w:szCs w:val="32"/>
          <w:lang w:val="en-US" w:eastAsia="zh-CN" w:bidi="hi-IN"/>
        </w:rPr>
        <w:t>313238</w:t>
      </w:r>
    </w:p>
    <w:p w:rsidR="00766EC8" w:rsidRPr="00842A80" w:rsidRDefault="00766EC8" w:rsidP="00766EC8">
      <w:pPr>
        <w:widowControl w:val="0"/>
        <w:suppressAutoHyphens/>
        <w:spacing w:after="0" w:line="240" w:lineRule="auto"/>
        <w:rPr>
          <w:rFonts w:eastAsia="DejaVu Sans" w:cstheme="minorHAnsi"/>
          <w:b/>
          <w:color w:val="000000" w:themeColor="text1"/>
          <w:sz w:val="24"/>
          <w:szCs w:val="21"/>
          <w:lang w:val="en-US" w:eastAsia="zh-CN" w:bidi="hi-IN"/>
        </w:rPr>
      </w:pPr>
    </w:p>
    <w:p w:rsidR="00766EC8" w:rsidRPr="00842A80" w:rsidRDefault="00766EC8" w:rsidP="00766EC8">
      <w:pPr>
        <w:widowControl w:val="0"/>
        <w:suppressAutoHyphens/>
        <w:spacing w:after="0" w:line="240" w:lineRule="auto"/>
        <w:rPr>
          <w:rFonts w:eastAsia="DejaVu Sans" w:cstheme="minorHAnsi"/>
          <w:b/>
          <w:color w:val="000000" w:themeColor="text1"/>
          <w:sz w:val="24"/>
          <w:szCs w:val="21"/>
          <w:lang w:val="en-US" w:eastAsia="zh-CN" w:bidi="hi-IN"/>
        </w:rPr>
      </w:pPr>
    </w:p>
    <w:p w:rsidR="00766EC8" w:rsidRPr="00842A80" w:rsidRDefault="00766EC8" w:rsidP="00766EC8">
      <w:pPr>
        <w:widowControl w:val="0"/>
        <w:suppressAutoHyphens/>
        <w:spacing w:after="0" w:line="240" w:lineRule="auto"/>
        <w:rPr>
          <w:rFonts w:eastAsia="DejaVu Sans" w:cstheme="minorHAnsi"/>
          <w:b/>
          <w:color w:val="7F7F7F" w:themeColor="text1" w:themeTint="80"/>
          <w:sz w:val="24"/>
          <w:szCs w:val="21"/>
          <w:lang w:val="en-US" w:eastAsia="zh-CN" w:bidi="hi-IN"/>
        </w:rPr>
      </w:pPr>
      <w:r w:rsidRPr="00842A80">
        <w:rPr>
          <w:rFonts w:eastAsia="DejaVu Sans" w:cstheme="minorHAnsi"/>
          <w:b/>
          <w:color w:val="7F7F7F" w:themeColor="text1" w:themeTint="80"/>
          <w:sz w:val="24"/>
          <w:szCs w:val="21"/>
          <w:lang w:val="en-US" w:eastAsia="zh-CN" w:bidi="hi-IN"/>
        </w:rPr>
        <w:t>Project title</w:t>
      </w:r>
    </w:p>
    <w:p w:rsidR="00766EC8" w:rsidRPr="00842A80" w:rsidRDefault="00766EC8" w:rsidP="00766EC8">
      <w:pPr>
        <w:widowControl w:val="0"/>
        <w:suppressAutoHyphens/>
        <w:spacing w:after="0" w:line="240" w:lineRule="auto"/>
        <w:rPr>
          <w:rFonts w:eastAsia="DejaVu Sans" w:cstheme="minorHAnsi"/>
          <w:b/>
          <w:color w:val="000000" w:themeColor="text1"/>
          <w:sz w:val="32"/>
          <w:szCs w:val="32"/>
          <w:lang w:val="en-US" w:eastAsia="zh-CN" w:bidi="hi-IN"/>
        </w:rPr>
      </w:pPr>
      <w:r w:rsidRPr="00842A80">
        <w:rPr>
          <w:rFonts w:eastAsia="DejaVu Sans" w:cstheme="minorHAnsi"/>
          <w:b/>
          <w:color w:val="000000" w:themeColor="text1"/>
          <w:sz w:val="32"/>
          <w:szCs w:val="32"/>
          <w:lang w:val="en-US" w:eastAsia="zh-CN" w:bidi="hi-IN"/>
        </w:rPr>
        <w:t>LOTUS- Preparing Land and Ocean Take Up from Sentinel-3</w:t>
      </w:r>
    </w:p>
    <w:p w:rsidR="00766EC8" w:rsidRPr="00842A80" w:rsidRDefault="00766EC8" w:rsidP="00766EC8">
      <w:pPr>
        <w:widowControl w:val="0"/>
        <w:suppressAutoHyphens/>
        <w:spacing w:after="0" w:line="240" w:lineRule="auto"/>
        <w:rPr>
          <w:rFonts w:eastAsia="DejaVu Sans" w:cstheme="minorHAnsi"/>
          <w:b/>
          <w:color w:val="000000" w:themeColor="text1"/>
          <w:sz w:val="24"/>
          <w:szCs w:val="21"/>
          <w:lang w:val="en-US" w:eastAsia="zh-CN" w:bidi="hi-IN"/>
        </w:rPr>
      </w:pPr>
    </w:p>
    <w:p w:rsidR="00766EC8" w:rsidRPr="00842A80" w:rsidRDefault="00766EC8" w:rsidP="00766EC8">
      <w:pPr>
        <w:widowControl w:val="0"/>
        <w:suppressAutoHyphens/>
        <w:spacing w:after="0" w:line="240" w:lineRule="auto"/>
        <w:rPr>
          <w:rFonts w:eastAsia="DejaVu Sans" w:cstheme="minorHAnsi"/>
          <w:b/>
          <w:color w:val="000000" w:themeColor="text1"/>
          <w:sz w:val="24"/>
          <w:szCs w:val="21"/>
          <w:lang w:val="en-US" w:eastAsia="zh-CN" w:bidi="hi-IN"/>
        </w:rPr>
      </w:pPr>
    </w:p>
    <w:p w:rsidR="00766EC8" w:rsidRPr="00842A80" w:rsidRDefault="00766EC8" w:rsidP="00766EC8">
      <w:pPr>
        <w:widowControl w:val="0"/>
        <w:suppressAutoHyphens/>
        <w:spacing w:after="0" w:line="240" w:lineRule="auto"/>
        <w:rPr>
          <w:rFonts w:eastAsia="DejaVu Sans" w:cstheme="minorHAnsi"/>
          <w:b/>
          <w:color w:val="7F7F7F" w:themeColor="text1" w:themeTint="80"/>
          <w:sz w:val="24"/>
          <w:szCs w:val="21"/>
          <w:lang w:val="en-US" w:eastAsia="zh-CN" w:bidi="hi-IN"/>
        </w:rPr>
      </w:pPr>
      <w:r w:rsidRPr="00842A80">
        <w:rPr>
          <w:rFonts w:eastAsia="DejaVu Sans" w:cstheme="minorHAnsi"/>
          <w:b/>
          <w:color w:val="7F7F7F" w:themeColor="text1" w:themeTint="80"/>
          <w:sz w:val="24"/>
          <w:szCs w:val="21"/>
          <w:lang w:val="en-US" w:eastAsia="zh-CN" w:bidi="hi-IN"/>
        </w:rPr>
        <w:t>Call (Part) identifier</w:t>
      </w:r>
    </w:p>
    <w:p w:rsidR="00766EC8" w:rsidRPr="00842A80" w:rsidRDefault="00766EC8" w:rsidP="00766EC8">
      <w:pPr>
        <w:widowControl w:val="0"/>
        <w:suppressAutoHyphens/>
        <w:spacing w:after="0" w:line="240" w:lineRule="auto"/>
        <w:rPr>
          <w:rFonts w:eastAsia="DejaVu Sans" w:cstheme="minorHAnsi"/>
          <w:b/>
          <w:color w:val="000000" w:themeColor="text1"/>
          <w:sz w:val="32"/>
          <w:szCs w:val="32"/>
          <w:lang w:val="en-US" w:eastAsia="zh-CN" w:bidi="hi-IN"/>
        </w:rPr>
      </w:pPr>
      <w:r w:rsidRPr="00842A80">
        <w:rPr>
          <w:rFonts w:eastAsia="DejaVu Sans" w:cstheme="minorHAnsi"/>
          <w:b/>
          <w:color w:val="000000" w:themeColor="text1"/>
          <w:sz w:val="32"/>
          <w:szCs w:val="32"/>
          <w:lang w:val="en-US" w:eastAsia="zh-CN" w:bidi="hi-IN"/>
        </w:rPr>
        <w:t>FP7-SPACE-2012-1</w:t>
      </w:r>
    </w:p>
    <w:p w:rsidR="00766EC8" w:rsidRPr="00842A80" w:rsidRDefault="00766EC8" w:rsidP="00766EC8">
      <w:pPr>
        <w:widowControl w:val="0"/>
        <w:suppressAutoHyphens/>
        <w:spacing w:after="0" w:line="240" w:lineRule="auto"/>
        <w:rPr>
          <w:rFonts w:eastAsia="DejaVu Sans" w:cstheme="minorHAnsi"/>
          <w:b/>
          <w:color w:val="000000" w:themeColor="text1"/>
          <w:sz w:val="24"/>
          <w:szCs w:val="21"/>
          <w:lang w:val="en-US" w:eastAsia="zh-CN" w:bidi="hi-IN"/>
        </w:rPr>
      </w:pPr>
    </w:p>
    <w:p w:rsidR="00766EC8" w:rsidRPr="00842A80" w:rsidRDefault="00766EC8" w:rsidP="00766EC8">
      <w:pPr>
        <w:widowControl w:val="0"/>
        <w:suppressAutoHyphens/>
        <w:spacing w:after="0" w:line="240" w:lineRule="auto"/>
        <w:rPr>
          <w:rFonts w:eastAsia="DejaVu Sans" w:cstheme="minorHAnsi"/>
          <w:b/>
          <w:color w:val="000000" w:themeColor="text1"/>
          <w:sz w:val="24"/>
          <w:szCs w:val="21"/>
          <w:lang w:val="en-US" w:eastAsia="zh-CN" w:bidi="hi-IN"/>
        </w:rPr>
      </w:pPr>
    </w:p>
    <w:p w:rsidR="00766EC8" w:rsidRPr="00842A80" w:rsidRDefault="00766EC8" w:rsidP="00766EC8">
      <w:pPr>
        <w:widowControl w:val="0"/>
        <w:suppressAutoHyphens/>
        <w:spacing w:after="0" w:line="240" w:lineRule="auto"/>
        <w:rPr>
          <w:rFonts w:eastAsia="DejaVu Sans" w:cstheme="minorHAnsi"/>
          <w:b/>
          <w:color w:val="7F7F7F" w:themeColor="text1" w:themeTint="80"/>
          <w:sz w:val="24"/>
          <w:szCs w:val="21"/>
          <w:lang w:val="en-US" w:eastAsia="zh-CN" w:bidi="hi-IN"/>
        </w:rPr>
      </w:pPr>
      <w:r w:rsidRPr="00842A80">
        <w:rPr>
          <w:rFonts w:eastAsia="DejaVu Sans" w:cstheme="minorHAnsi"/>
          <w:b/>
          <w:color w:val="7F7F7F" w:themeColor="text1" w:themeTint="80"/>
          <w:sz w:val="24"/>
          <w:szCs w:val="21"/>
          <w:lang w:val="en-US" w:eastAsia="zh-CN" w:bidi="hi-IN"/>
        </w:rPr>
        <w:t>Funding scheme</w:t>
      </w:r>
    </w:p>
    <w:p w:rsidR="00766EC8" w:rsidRPr="00842A80" w:rsidRDefault="00766EC8" w:rsidP="00766EC8">
      <w:pPr>
        <w:widowControl w:val="0"/>
        <w:suppressAutoHyphens/>
        <w:spacing w:after="0" w:line="240" w:lineRule="auto"/>
        <w:rPr>
          <w:rFonts w:eastAsia="DejaVu Sans" w:cstheme="minorHAnsi"/>
          <w:b/>
          <w:color w:val="000000" w:themeColor="text1"/>
          <w:sz w:val="32"/>
          <w:szCs w:val="32"/>
          <w:lang w:val="en-US" w:eastAsia="zh-CN" w:bidi="hi-IN"/>
        </w:rPr>
      </w:pPr>
      <w:r w:rsidRPr="00842A80">
        <w:rPr>
          <w:rFonts w:eastAsia="DejaVu Sans" w:cstheme="minorHAnsi"/>
          <w:b/>
          <w:color w:val="000000" w:themeColor="text1"/>
          <w:sz w:val="32"/>
          <w:szCs w:val="32"/>
          <w:lang w:val="en-US" w:eastAsia="zh-CN" w:bidi="hi-IN"/>
        </w:rPr>
        <w:t>Collaborative project</w:t>
      </w:r>
    </w:p>
    <w:p w:rsidR="00766EC8" w:rsidRPr="00842A80" w:rsidRDefault="00766EC8" w:rsidP="00766EC8">
      <w:pPr>
        <w:widowControl w:val="0"/>
        <w:suppressAutoHyphens/>
        <w:spacing w:after="0" w:line="240" w:lineRule="auto"/>
        <w:rPr>
          <w:rFonts w:eastAsia="DejaVu Sans" w:cstheme="minorHAnsi"/>
          <w:b/>
          <w:color w:val="000000" w:themeColor="text1"/>
          <w:sz w:val="24"/>
          <w:szCs w:val="21"/>
          <w:lang w:val="en-US" w:eastAsia="zh-CN" w:bidi="hi-IN"/>
        </w:rPr>
      </w:pPr>
    </w:p>
    <w:p w:rsidR="00766EC8" w:rsidRPr="00842A80" w:rsidRDefault="00766EC8" w:rsidP="00766EC8">
      <w:pPr>
        <w:widowControl w:val="0"/>
        <w:suppressAutoHyphens/>
        <w:spacing w:after="0" w:line="240" w:lineRule="auto"/>
        <w:rPr>
          <w:rFonts w:eastAsia="DejaVu Sans" w:cstheme="minorHAnsi"/>
          <w:b/>
          <w:color w:val="000000" w:themeColor="text1"/>
          <w:sz w:val="24"/>
          <w:szCs w:val="21"/>
          <w:lang w:val="en-US" w:eastAsia="zh-CN" w:bidi="hi-IN"/>
        </w:rPr>
      </w:pPr>
    </w:p>
    <w:p w:rsidR="00766EC8" w:rsidRPr="00842A80" w:rsidRDefault="00766EC8" w:rsidP="00766EC8">
      <w:pPr>
        <w:widowControl w:val="0"/>
        <w:suppressAutoHyphens/>
        <w:spacing w:after="0" w:line="240" w:lineRule="auto"/>
        <w:rPr>
          <w:rFonts w:eastAsia="DejaVu Sans" w:cstheme="minorHAnsi"/>
          <w:b/>
          <w:color w:val="000000" w:themeColor="text1"/>
          <w:sz w:val="24"/>
          <w:szCs w:val="21"/>
          <w:lang w:val="en-US" w:eastAsia="zh-CN" w:bidi="hi-IN"/>
        </w:rPr>
      </w:pPr>
    </w:p>
    <w:p w:rsidR="00766EC8" w:rsidRPr="00842A80" w:rsidRDefault="00766EC8" w:rsidP="00766EC8">
      <w:pPr>
        <w:widowControl w:val="0"/>
        <w:suppressAutoHyphens/>
        <w:spacing w:after="0" w:line="240" w:lineRule="auto"/>
        <w:rPr>
          <w:rFonts w:eastAsia="DejaVu Sans" w:cstheme="minorHAnsi"/>
          <w:color w:val="000000" w:themeColor="text1"/>
          <w:sz w:val="24"/>
          <w:szCs w:val="21"/>
          <w:lang w:val="en-US" w:eastAsia="zh-CN" w:bidi="hi-IN"/>
        </w:rPr>
      </w:pPr>
    </w:p>
    <w:p w:rsidR="00766EC8" w:rsidRPr="00842A80" w:rsidRDefault="00766EC8" w:rsidP="00766EC8">
      <w:pPr>
        <w:widowControl w:val="0"/>
        <w:suppressAutoHyphens/>
        <w:spacing w:after="0" w:line="240" w:lineRule="auto"/>
        <w:rPr>
          <w:rFonts w:eastAsia="DejaVu Sans" w:cstheme="minorHAnsi"/>
          <w:color w:val="000000" w:themeColor="text1"/>
          <w:sz w:val="32"/>
          <w:szCs w:val="32"/>
          <w:lang w:val="en-US" w:eastAsia="zh-CN" w:bidi="hi-IN"/>
        </w:rPr>
      </w:pPr>
      <w:r>
        <w:rPr>
          <w:rFonts w:eastAsia="DejaVu Sans" w:cstheme="minorHAnsi"/>
          <w:color w:val="000000" w:themeColor="text1"/>
          <w:sz w:val="32"/>
          <w:szCs w:val="32"/>
          <w:lang w:val="en-US" w:eastAsia="zh-CN" w:bidi="hi-IN"/>
        </w:rPr>
        <w:t>Deliverable Number 4.2</w:t>
      </w:r>
      <w:r w:rsidRPr="00842A80">
        <w:rPr>
          <w:rFonts w:eastAsia="DejaVu Sans" w:cstheme="minorHAnsi"/>
          <w:color w:val="000000" w:themeColor="text1"/>
          <w:sz w:val="32"/>
          <w:szCs w:val="32"/>
          <w:lang w:val="en-US" w:eastAsia="zh-CN" w:bidi="hi-IN"/>
        </w:rPr>
        <w:t xml:space="preserve"> </w:t>
      </w:r>
    </w:p>
    <w:p w:rsidR="00766EC8" w:rsidRPr="00842A80" w:rsidRDefault="00766EC8" w:rsidP="00766EC8">
      <w:pPr>
        <w:widowControl w:val="0"/>
        <w:suppressAutoHyphens/>
        <w:spacing w:after="0" w:line="240" w:lineRule="auto"/>
        <w:rPr>
          <w:rFonts w:eastAsia="DejaVu Sans" w:cstheme="minorHAnsi"/>
          <w:color w:val="000000" w:themeColor="text1"/>
          <w:sz w:val="32"/>
          <w:szCs w:val="32"/>
          <w:lang w:val="en-US" w:eastAsia="zh-CN" w:bidi="hi-IN"/>
        </w:rPr>
      </w:pPr>
      <w:r w:rsidRPr="00842A80">
        <w:rPr>
          <w:rFonts w:eastAsia="DejaVu Sans" w:cstheme="minorHAnsi"/>
          <w:color w:val="000000" w:themeColor="text1"/>
          <w:sz w:val="32"/>
          <w:szCs w:val="32"/>
          <w:lang w:val="en-US" w:eastAsia="zh-CN" w:bidi="hi-IN"/>
        </w:rPr>
        <w:t xml:space="preserve">Title: </w:t>
      </w:r>
      <w:r>
        <w:rPr>
          <w:rFonts w:eastAsia="DejaVu Sans" w:cstheme="minorHAnsi"/>
          <w:color w:val="000000" w:themeColor="text1"/>
          <w:sz w:val="32"/>
          <w:szCs w:val="32"/>
          <w:lang w:val="en-US" w:eastAsia="zh-CN" w:bidi="hi-IN"/>
        </w:rPr>
        <w:t>“Processed land SAR data</w:t>
      </w:r>
      <w:r w:rsidRPr="00842A80">
        <w:rPr>
          <w:rFonts w:eastAsia="DejaVu Sans" w:cstheme="minorHAnsi"/>
          <w:color w:val="000000" w:themeColor="text1"/>
          <w:sz w:val="32"/>
          <w:szCs w:val="32"/>
          <w:lang w:val="en-US" w:eastAsia="zh-CN" w:bidi="hi-IN"/>
        </w:rPr>
        <w:t>”</w:t>
      </w:r>
    </w:p>
    <w:p w:rsidR="00766EC8" w:rsidRPr="00842A80" w:rsidRDefault="00766EC8" w:rsidP="00766EC8">
      <w:pPr>
        <w:widowControl w:val="0"/>
        <w:suppressAutoHyphens/>
        <w:spacing w:after="0" w:line="240" w:lineRule="auto"/>
        <w:rPr>
          <w:rFonts w:eastAsia="DejaVu Sans" w:cstheme="minorHAnsi"/>
          <w:color w:val="000000" w:themeColor="text1"/>
          <w:sz w:val="32"/>
          <w:szCs w:val="32"/>
          <w:lang w:val="en-US" w:eastAsia="zh-CN" w:bidi="hi-IN"/>
        </w:rPr>
      </w:pPr>
      <w:r>
        <w:rPr>
          <w:rFonts w:eastAsia="DejaVu Sans" w:cstheme="minorHAnsi"/>
          <w:color w:val="000000" w:themeColor="text1"/>
          <w:sz w:val="32"/>
          <w:szCs w:val="32"/>
          <w:lang w:val="en-US" w:eastAsia="zh-CN" w:bidi="hi-IN"/>
        </w:rPr>
        <w:t>Nature: Product</w:t>
      </w:r>
    </w:p>
    <w:p w:rsidR="00766EC8" w:rsidRPr="00842A80" w:rsidRDefault="00766EC8" w:rsidP="00766EC8">
      <w:pPr>
        <w:widowControl w:val="0"/>
        <w:suppressAutoHyphens/>
        <w:spacing w:after="0" w:line="240" w:lineRule="auto"/>
        <w:rPr>
          <w:rFonts w:eastAsia="DejaVu Sans" w:cstheme="minorHAnsi"/>
          <w:color w:val="000000" w:themeColor="text1"/>
          <w:sz w:val="32"/>
          <w:szCs w:val="32"/>
          <w:lang w:val="en-US" w:eastAsia="zh-CN" w:bidi="hi-IN"/>
        </w:rPr>
      </w:pPr>
      <w:r w:rsidRPr="00842A80">
        <w:rPr>
          <w:rFonts w:eastAsia="DejaVu Sans" w:cstheme="minorHAnsi"/>
          <w:color w:val="000000" w:themeColor="text1"/>
          <w:sz w:val="32"/>
          <w:szCs w:val="32"/>
          <w:lang w:val="en-US" w:eastAsia="zh-CN" w:bidi="hi-IN"/>
        </w:rPr>
        <w:t>Dissemination level: Public</w:t>
      </w:r>
    </w:p>
    <w:p w:rsidR="00766EC8" w:rsidRPr="00842A80" w:rsidRDefault="00766EC8" w:rsidP="00766EC8">
      <w:pPr>
        <w:widowControl w:val="0"/>
        <w:suppressAutoHyphens/>
        <w:spacing w:after="0" w:line="240" w:lineRule="auto"/>
        <w:rPr>
          <w:rFonts w:eastAsia="DejaVu Sans" w:cstheme="minorHAnsi"/>
          <w:color w:val="000000" w:themeColor="text1"/>
          <w:sz w:val="32"/>
          <w:szCs w:val="32"/>
          <w:lang w:val="en-US" w:eastAsia="zh-CN" w:bidi="hi-IN"/>
        </w:rPr>
      </w:pPr>
      <w:r w:rsidRPr="00842A80">
        <w:rPr>
          <w:rFonts w:eastAsia="DejaVu Sans" w:cstheme="minorHAnsi"/>
          <w:color w:val="000000" w:themeColor="text1"/>
          <w:sz w:val="32"/>
          <w:szCs w:val="32"/>
          <w:lang w:val="en-US" w:eastAsia="zh-CN" w:bidi="hi-IN"/>
        </w:rPr>
        <w:t xml:space="preserve"> </w:t>
      </w:r>
    </w:p>
    <w:p w:rsidR="00766EC8" w:rsidRPr="00842A80" w:rsidRDefault="00766EC8" w:rsidP="00766EC8">
      <w:pPr>
        <w:widowControl w:val="0"/>
        <w:suppressAutoHyphens/>
        <w:spacing w:after="0" w:line="240" w:lineRule="auto"/>
        <w:rPr>
          <w:rFonts w:eastAsia="DejaVu Sans" w:cstheme="minorHAnsi"/>
          <w:b/>
          <w:color w:val="000000" w:themeColor="text1"/>
          <w:sz w:val="32"/>
          <w:szCs w:val="32"/>
          <w:lang w:val="en-US" w:eastAsia="zh-CN" w:bidi="hi-IN"/>
        </w:rPr>
      </w:pPr>
    </w:p>
    <w:p w:rsidR="00766EC8" w:rsidRPr="00842A80" w:rsidRDefault="007D1B73" w:rsidP="00766EC8">
      <w:pPr>
        <w:widowControl w:val="0"/>
        <w:suppressAutoHyphens/>
        <w:spacing w:after="0" w:line="240" w:lineRule="auto"/>
        <w:rPr>
          <w:rFonts w:eastAsia="DejaVu Sans" w:cstheme="minorHAnsi"/>
          <w:sz w:val="32"/>
          <w:szCs w:val="32"/>
          <w:lang w:val="en-US" w:eastAsia="zh-CN" w:bidi="hi-IN"/>
        </w:rPr>
      </w:pPr>
      <w:r>
        <w:rPr>
          <w:rFonts w:eastAsia="DejaVu Sans" w:cstheme="minorHAnsi"/>
          <w:sz w:val="32"/>
          <w:szCs w:val="32"/>
          <w:lang w:val="en-US" w:eastAsia="zh-CN" w:bidi="hi-IN"/>
        </w:rPr>
        <w:t>Status: Temporary</w:t>
      </w:r>
    </w:p>
    <w:p w:rsidR="00766EC8" w:rsidRPr="00842A80" w:rsidRDefault="00766EC8" w:rsidP="00766EC8">
      <w:pPr>
        <w:widowControl w:val="0"/>
        <w:suppressAutoHyphens/>
        <w:spacing w:after="0" w:line="240" w:lineRule="auto"/>
        <w:rPr>
          <w:rFonts w:eastAsia="DejaVu Sans" w:cstheme="minorHAnsi"/>
          <w:sz w:val="32"/>
          <w:szCs w:val="32"/>
          <w:lang w:val="en-US" w:eastAsia="zh-CN" w:bidi="hi-IN"/>
        </w:rPr>
      </w:pPr>
      <w:r w:rsidRPr="00842A80">
        <w:rPr>
          <w:rFonts w:eastAsia="DejaVu Sans" w:cstheme="minorHAnsi"/>
          <w:sz w:val="32"/>
          <w:szCs w:val="32"/>
          <w:lang w:val="en-US" w:eastAsia="zh-CN" w:bidi="hi-IN"/>
        </w:rPr>
        <w:t>Date:</w:t>
      </w:r>
      <w:r w:rsidR="007D1B73">
        <w:rPr>
          <w:rFonts w:eastAsia="DejaVu Sans" w:cstheme="minorHAnsi"/>
          <w:sz w:val="32"/>
          <w:szCs w:val="32"/>
          <w:lang w:val="en-US" w:eastAsia="zh-CN" w:bidi="hi-IN"/>
        </w:rPr>
        <w:t xml:space="preserve"> 21 August</w:t>
      </w:r>
      <w:r w:rsidRPr="00842A80">
        <w:rPr>
          <w:rFonts w:eastAsia="DejaVu Sans" w:cstheme="minorHAnsi"/>
          <w:sz w:val="32"/>
          <w:szCs w:val="32"/>
          <w:lang w:val="en-US" w:eastAsia="zh-CN" w:bidi="hi-IN"/>
        </w:rPr>
        <w:t xml:space="preserve"> 2014</w:t>
      </w:r>
    </w:p>
    <w:p w:rsidR="009D3DDE" w:rsidRDefault="009D3DDE"/>
    <w:p w:rsidR="007D1B73" w:rsidRDefault="007D1B73"/>
    <w:p w:rsidR="007D1B73" w:rsidRDefault="007D1B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0104C6" w:rsidRPr="00842A80" w:rsidTr="00031E07">
        <w:tc>
          <w:tcPr>
            <w:tcW w:w="9778" w:type="dxa"/>
            <w:gridSpan w:val="5"/>
          </w:tcPr>
          <w:p w:rsidR="000104C6" w:rsidRPr="00842A80" w:rsidRDefault="000104C6" w:rsidP="00031E07">
            <w:pPr>
              <w:rPr>
                <w:lang w:val="en-US"/>
              </w:rPr>
            </w:pPr>
            <w:r w:rsidRPr="00842A80">
              <w:rPr>
                <w:lang w:val="en-US"/>
              </w:rPr>
              <w:lastRenderedPageBreak/>
              <w:t>DOCUMENT CHANGE LOG</w:t>
            </w:r>
          </w:p>
        </w:tc>
      </w:tr>
      <w:tr w:rsidR="000104C6" w:rsidRPr="00842A80" w:rsidTr="00031E07">
        <w:tc>
          <w:tcPr>
            <w:tcW w:w="1955" w:type="dxa"/>
          </w:tcPr>
          <w:p w:rsidR="000104C6" w:rsidRPr="00842A80" w:rsidRDefault="002A5418" w:rsidP="00031E07">
            <w:pPr>
              <w:rPr>
                <w:lang w:val="en-US"/>
              </w:rPr>
            </w:pPr>
            <w:r>
              <w:rPr>
                <w:lang w:val="en-US"/>
              </w:rPr>
              <w:t xml:space="preserve">Product </w:t>
            </w:r>
          </w:p>
        </w:tc>
        <w:tc>
          <w:tcPr>
            <w:tcW w:w="1955" w:type="dxa"/>
          </w:tcPr>
          <w:p w:rsidR="000104C6" w:rsidRPr="00842A80" w:rsidRDefault="00534039" w:rsidP="00031E07">
            <w:pPr>
              <w:rPr>
                <w:lang w:val="en-US"/>
              </w:rPr>
            </w:pPr>
            <w:r>
              <w:rPr>
                <w:lang w:val="en-US"/>
              </w:rPr>
              <w:t xml:space="preserve">Release  </w:t>
            </w:r>
          </w:p>
        </w:tc>
        <w:tc>
          <w:tcPr>
            <w:tcW w:w="1956" w:type="dxa"/>
          </w:tcPr>
          <w:p w:rsidR="000104C6" w:rsidRPr="00842A80" w:rsidRDefault="002A5418" w:rsidP="00031E07">
            <w:pPr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tc>
          <w:tcPr>
            <w:tcW w:w="1956" w:type="dxa"/>
          </w:tcPr>
          <w:p w:rsidR="000104C6" w:rsidRPr="00842A80" w:rsidRDefault="000104C6" w:rsidP="00031E07">
            <w:pPr>
              <w:rPr>
                <w:lang w:val="en-US"/>
              </w:rPr>
            </w:pPr>
            <w:r w:rsidRPr="00842A80">
              <w:rPr>
                <w:lang w:val="en-US"/>
              </w:rPr>
              <w:t>Comments</w:t>
            </w:r>
          </w:p>
        </w:tc>
        <w:tc>
          <w:tcPr>
            <w:tcW w:w="1956" w:type="dxa"/>
          </w:tcPr>
          <w:p w:rsidR="000104C6" w:rsidRPr="00842A80" w:rsidRDefault="000104C6" w:rsidP="00031E07">
            <w:pPr>
              <w:rPr>
                <w:lang w:val="en-US"/>
              </w:rPr>
            </w:pPr>
            <w:r w:rsidRPr="00842A80">
              <w:rPr>
                <w:lang w:val="en-US"/>
              </w:rPr>
              <w:t>Changed by</w:t>
            </w:r>
          </w:p>
        </w:tc>
      </w:tr>
      <w:tr w:rsidR="000104C6" w:rsidRPr="00842A80" w:rsidTr="00031E07">
        <w:tc>
          <w:tcPr>
            <w:tcW w:w="1955" w:type="dxa"/>
          </w:tcPr>
          <w:p w:rsidR="000104C6" w:rsidRPr="00842A80" w:rsidRDefault="002A5418" w:rsidP="00031E07">
            <w:pPr>
              <w:rPr>
                <w:lang w:val="en-US"/>
              </w:rPr>
            </w:pPr>
            <w:r w:rsidRPr="002A5418">
              <w:rPr>
                <w:lang w:val="en-US"/>
              </w:rPr>
              <w:t>RL_2_LAN</w:t>
            </w:r>
          </w:p>
        </w:tc>
        <w:tc>
          <w:tcPr>
            <w:tcW w:w="1955" w:type="dxa"/>
          </w:tcPr>
          <w:p w:rsidR="000104C6" w:rsidRPr="00842A80" w:rsidRDefault="002A5418" w:rsidP="00031E07">
            <w:pPr>
              <w:rPr>
                <w:lang w:val="en-US"/>
              </w:rPr>
            </w:pPr>
            <w:r>
              <w:rPr>
                <w:lang w:val="en-US"/>
              </w:rPr>
              <w:t>1.0</w:t>
            </w:r>
          </w:p>
        </w:tc>
        <w:tc>
          <w:tcPr>
            <w:tcW w:w="1956" w:type="dxa"/>
          </w:tcPr>
          <w:p w:rsidR="000104C6" w:rsidRPr="00842A80" w:rsidRDefault="002A5418" w:rsidP="00031E07">
            <w:pPr>
              <w:rPr>
                <w:lang w:val="en-US"/>
              </w:rPr>
            </w:pPr>
            <w:r>
              <w:rPr>
                <w:lang w:val="en-US"/>
              </w:rPr>
              <w:t>21-08-2014</w:t>
            </w:r>
          </w:p>
        </w:tc>
        <w:tc>
          <w:tcPr>
            <w:tcW w:w="1956" w:type="dxa"/>
          </w:tcPr>
          <w:p w:rsidR="000104C6" w:rsidRPr="00842A80" w:rsidRDefault="002A5418" w:rsidP="00031E07">
            <w:pPr>
              <w:rPr>
                <w:lang w:val="en-US"/>
              </w:rPr>
            </w:pPr>
            <w:r>
              <w:rPr>
                <w:lang w:val="en-US"/>
              </w:rPr>
              <w:t>Temporary product</w:t>
            </w:r>
          </w:p>
        </w:tc>
        <w:tc>
          <w:tcPr>
            <w:tcW w:w="1956" w:type="dxa"/>
          </w:tcPr>
          <w:p w:rsidR="000104C6" w:rsidRPr="00842A80" w:rsidRDefault="000104C6" w:rsidP="00031E07">
            <w:pPr>
              <w:rPr>
                <w:lang w:val="en-US"/>
              </w:rPr>
            </w:pPr>
            <w:r w:rsidRPr="00842A80">
              <w:rPr>
                <w:lang w:val="en-US"/>
              </w:rPr>
              <w:t>Karina Nielsen</w:t>
            </w:r>
          </w:p>
        </w:tc>
      </w:tr>
      <w:tr w:rsidR="000104C6" w:rsidRPr="00842A80" w:rsidTr="00031E07">
        <w:tc>
          <w:tcPr>
            <w:tcW w:w="1955" w:type="dxa"/>
          </w:tcPr>
          <w:p w:rsidR="000104C6" w:rsidRPr="00842A80" w:rsidRDefault="002A5418" w:rsidP="00031E07">
            <w:pPr>
              <w:rPr>
                <w:lang w:val="en-US"/>
              </w:rPr>
            </w:pPr>
            <w:r w:rsidRPr="002A5418">
              <w:rPr>
                <w:lang w:val="en-US"/>
              </w:rPr>
              <w:t>SM_2_LAN</w:t>
            </w:r>
          </w:p>
        </w:tc>
        <w:tc>
          <w:tcPr>
            <w:tcW w:w="1955" w:type="dxa"/>
          </w:tcPr>
          <w:p w:rsidR="000104C6" w:rsidRPr="00842A80" w:rsidRDefault="002A5418" w:rsidP="00031E07">
            <w:pPr>
              <w:rPr>
                <w:lang w:val="en-US"/>
              </w:rPr>
            </w:pPr>
            <w:r>
              <w:rPr>
                <w:lang w:val="en-US"/>
              </w:rPr>
              <w:t>1.0</w:t>
            </w:r>
          </w:p>
        </w:tc>
        <w:tc>
          <w:tcPr>
            <w:tcW w:w="1956" w:type="dxa"/>
          </w:tcPr>
          <w:p w:rsidR="000104C6" w:rsidRPr="00842A80" w:rsidRDefault="000104C6" w:rsidP="00031E07">
            <w:pPr>
              <w:rPr>
                <w:lang w:val="en-US"/>
              </w:rPr>
            </w:pPr>
          </w:p>
        </w:tc>
        <w:tc>
          <w:tcPr>
            <w:tcW w:w="1956" w:type="dxa"/>
          </w:tcPr>
          <w:p w:rsidR="000104C6" w:rsidRPr="00842A80" w:rsidRDefault="000104C6" w:rsidP="00031E07">
            <w:pPr>
              <w:rPr>
                <w:lang w:val="en-US"/>
              </w:rPr>
            </w:pPr>
          </w:p>
        </w:tc>
        <w:tc>
          <w:tcPr>
            <w:tcW w:w="1956" w:type="dxa"/>
          </w:tcPr>
          <w:p w:rsidR="000104C6" w:rsidRPr="00842A80" w:rsidRDefault="000104C6" w:rsidP="00031E07">
            <w:pPr>
              <w:rPr>
                <w:lang w:val="en-US"/>
              </w:rPr>
            </w:pPr>
          </w:p>
        </w:tc>
      </w:tr>
      <w:tr w:rsidR="000104C6" w:rsidRPr="00842A80" w:rsidTr="00031E07">
        <w:tc>
          <w:tcPr>
            <w:tcW w:w="1955" w:type="dxa"/>
          </w:tcPr>
          <w:p w:rsidR="000104C6" w:rsidRPr="00842A80" w:rsidRDefault="002A5418" w:rsidP="00031E07">
            <w:pPr>
              <w:rPr>
                <w:lang w:val="en-US"/>
              </w:rPr>
            </w:pPr>
            <w:r w:rsidRPr="002A5418">
              <w:rPr>
                <w:lang w:val="en-US"/>
              </w:rPr>
              <w:t>SW_2_LAN</w:t>
            </w:r>
          </w:p>
        </w:tc>
        <w:tc>
          <w:tcPr>
            <w:tcW w:w="1955" w:type="dxa"/>
          </w:tcPr>
          <w:p w:rsidR="000104C6" w:rsidRPr="00842A80" w:rsidRDefault="002A5418" w:rsidP="00031E07">
            <w:pPr>
              <w:rPr>
                <w:lang w:val="en-US"/>
              </w:rPr>
            </w:pPr>
            <w:r>
              <w:rPr>
                <w:lang w:val="en-US"/>
              </w:rPr>
              <w:t>1.0</w:t>
            </w:r>
          </w:p>
        </w:tc>
        <w:tc>
          <w:tcPr>
            <w:tcW w:w="1956" w:type="dxa"/>
          </w:tcPr>
          <w:p w:rsidR="000104C6" w:rsidRPr="00842A80" w:rsidRDefault="000104C6" w:rsidP="00031E07">
            <w:pPr>
              <w:rPr>
                <w:lang w:val="en-US"/>
              </w:rPr>
            </w:pPr>
          </w:p>
        </w:tc>
        <w:tc>
          <w:tcPr>
            <w:tcW w:w="1956" w:type="dxa"/>
          </w:tcPr>
          <w:p w:rsidR="000104C6" w:rsidRPr="00842A80" w:rsidRDefault="000104C6" w:rsidP="00031E07">
            <w:pPr>
              <w:rPr>
                <w:lang w:val="en-US"/>
              </w:rPr>
            </w:pPr>
          </w:p>
        </w:tc>
        <w:tc>
          <w:tcPr>
            <w:tcW w:w="1956" w:type="dxa"/>
          </w:tcPr>
          <w:p w:rsidR="000104C6" w:rsidRPr="00842A80" w:rsidRDefault="000104C6" w:rsidP="00031E07">
            <w:pPr>
              <w:rPr>
                <w:lang w:val="en-US"/>
              </w:rPr>
            </w:pPr>
          </w:p>
        </w:tc>
      </w:tr>
    </w:tbl>
    <w:p w:rsidR="000104C6" w:rsidRDefault="000104C6"/>
    <w:p w:rsidR="000104C6" w:rsidRDefault="000104C6"/>
    <w:p w:rsidR="000104C6" w:rsidRDefault="000104C6"/>
    <w:p w:rsidR="000104C6" w:rsidRDefault="000104C6"/>
    <w:p w:rsidR="000104C6" w:rsidRDefault="000104C6"/>
    <w:p w:rsidR="000104C6" w:rsidRDefault="000104C6"/>
    <w:p w:rsidR="000104C6" w:rsidRDefault="000104C6"/>
    <w:p w:rsidR="000104C6" w:rsidRDefault="000104C6"/>
    <w:p w:rsidR="000104C6" w:rsidRDefault="000104C6"/>
    <w:p w:rsidR="000104C6" w:rsidRDefault="000104C6"/>
    <w:p w:rsidR="000104C6" w:rsidRDefault="000104C6"/>
    <w:p w:rsidR="000104C6" w:rsidRDefault="000104C6"/>
    <w:p w:rsidR="000104C6" w:rsidRDefault="000104C6"/>
    <w:p w:rsidR="000104C6" w:rsidRDefault="000104C6"/>
    <w:p w:rsidR="000104C6" w:rsidRDefault="000104C6"/>
    <w:p w:rsidR="000104C6" w:rsidRDefault="000104C6"/>
    <w:p w:rsidR="000104C6" w:rsidRDefault="000104C6"/>
    <w:p w:rsidR="000104C6" w:rsidRDefault="000104C6"/>
    <w:p w:rsidR="000104C6" w:rsidRDefault="000104C6"/>
    <w:p w:rsidR="000104C6" w:rsidRDefault="000104C6"/>
    <w:p w:rsidR="000104C6" w:rsidRDefault="000104C6"/>
    <w:p w:rsidR="000104C6" w:rsidRDefault="000104C6"/>
    <w:p w:rsidR="000104C6" w:rsidRDefault="00827224" w:rsidP="00827224">
      <w:pPr>
        <w:pStyle w:val="Heading1"/>
      </w:pPr>
      <w:r>
        <w:lastRenderedPageBreak/>
        <w:t xml:space="preserve">Data </w:t>
      </w:r>
      <w:proofErr w:type="spellStart"/>
      <w:r>
        <w:t>description</w:t>
      </w:r>
      <w:proofErr w:type="spellEnd"/>
    </w:p>
    <w:p w:rsidR="00534039" w:rsidRDefault="000A4860" w:rsidP="000A4860">
      <w:pPr>
        <w:rPr>
          <w:lang w:val="en-US"/>
        </w:rPr>
      </w:pPr>
      <w:r w:rsidRPr="007D1B73">
        <w:rPr>
          <w:lang w:val="en-US"/>
        </w:rPr>
        <w:t>This d</w:t>
      </w:r>
      <w:r w:rsidR="007D1B73" w:rsidRPr="007D1B73">
        <w:rPr>
          <w:lang w:val="en-US"/>
        </w:rPr>
        <w:t>ocument describes the processed land S</w:t>
      </w:r>
      <w:r w:rsidR="007D1B73">
        <w:rPr>
          <w:lang w:val="en-US"/>
        </w:rPr>
        <w:t>AR data including the data produ</w:t>
      </w:r>
      <w:r w:rsidR="007D1B73" w:rsidRPr="007D1B73">
        <w:rPr>
          <w:lang w:val="en-US"/>
        </w:rPr>
        <w:t>cts</w:t>
      </w:r>
      <w:r w:rsidR="00534039">
        <w:rPr>
          <w:lang w:val="en-US"/>
        </w:rPr>
        <w:t>:</w:t>
      </w:r>
    </w:p>
    <w:p w:rsidR="00534039" w:rsidRDefault="007D1B73" w:rsidP="00534039">
      <w:pPr>
        <w:pStyle w:val="ListParagraph"/>
        <w:numPr>
          <w:ilvl w:val="0"/>
          <w:numId w:val="1"/>
        </w:numPr>
        <w:rPr>
          <w:lang w:val="en-US"/>
        </w:rPr>
      </w:pPr>
      <w:r w:rsidRPr="00534039">
        <w:rPr>
          <w:lang w:val="en-US"/>
        </w:rPr>
        <w:t>RL_2_LAN</w:t>
      </w:r>
      <w:r w:rsidR="00534039">
        <w:rPr>
          <w:lang w:val="en-US"/>
        </w:rPr>
        <w:t xml:space="preserve"> River and lake levels</w:t>
      </w:r>
    </w:p>
    <w:p w:rsidR="000A4860" w:rsidRDefault="00534039" w:rsidP="00534039">
      <w:pPr>
        <w:pStyle w:val="ListParagraph"/>
        <w:numPr>
          <w:ilvl w:val="0"/>
          <w:numId w:val="1"/>
        </w:numPr>
        <w:rPr>
          <w:lang w:val="en-US"/>
        </w:rPr>
      </w:pPr>
      <w:r w:rsidRPr="00534039">
        <w:rPr>
          <w:lang w:val="en-US"/>
        </w:rPr>
        <w:t>SM_2_LAN</w:t>
      </w:r>
      <w:r>
        <w:rPr>
          <w:lang w:val="en-US"/>
        </w:rPr>
        <w:t xml:space="preserve"> Soil moisture</w:t>
      </w:r>
    </w:p>
    <w:p w:rsidR="00534039" w:rsidRDefault="00534039" w:rsidP="00534039">
      <w:pPr>
        <w:pStyle w:val="ListParagraph"/>
        <w:numPr>
          <w:ilvl w:val="0"/>
          <w:numId w:val="1"/>
        </w:numPr>
        <w:rPr>
          <w:lang w:val="en-US"/>
        </w:rPr>
      </w:pPr>
      <w:r w:rsidRPr="00534039">
        <w:rPr>
          <w:lang w:val="en-US"/>
        </w:rPr>
        <w:t>SW_2_LAN</w:t>
      </w:r>
      <w:r>
        <w:rPr>
          <w:lang w:val="en-US"/>
        </w:rPr>
        <w:t xml:space="preserve"> Snow depth</w:t>
      </w:r>
    </w:p>
    <w:p w:rsidR="00534039" w:rsidRDefault="00534039" w:rsidP="00534039">
      <w:pPr>
        <w:rPr>
          <w:lang w:val="en-US"/>
        </w:rPr>
      </w:pPr>
      <w:r>
        <w:rPr>
          <w:lang w:val="en-US"/>
        </w:rPr>
        <w:t xml:space="preserve">The document change log (located in the beginning of this document) contains information regarding the data release. </w:t>
      </w:r>
      <w:r w:rsidR="00585700">
        <w:rPr>
          <w:lang w:val="en-US"/>
        </w:rPr>
        <w:t xml:space="preserve">The individual data products are described in section </w:t>
      </w:r>
      <w:r w:rsidR="00585700">
        <w:rPr>
          <w:lang w:val="en-US"/>
        </w:rPr>
        <w:fldChar w:fldCharType="begin"/>
      </w:r>
      <w:r w:rsidR="00585700">
        <w:rPr>
          <w:lang w:val="en-US"/>
        </w:rPr>
        <w:instrText xml:space="preserve"> REF _Ref396388912 \r \h </w:instrText>
      </w:r>
      <w:r w:rsidR="00585700">
        <w:rPr>
          <w:lang w:val="en-US"/>
        </w:rPr>
      </w:r>
      <w:r w:rsidR="00585700">
        <w:rPr>
          <w:lang w:val="en-US"/>
        </w:rPr>
        <w:fldChar w:fldCharType="separate"/>
      </w:r>
      <w:r w:rsidR="00585700">
        <w:rPr>
          <w:lang w:val="en-US"/>
        </w:rPr>
        <w:t>1.2</w:t>
      </w:r>
      <w:r w:rsidR="00585700">
        <w:rPr>
          <w:lang w:val="en-US"/>
        </w:rPr>
        <w:fldChar w:fldCharType="end"/>
      </w:r>
      <w:r w:rsidR="00585700">
        <w:rPr>
          <w:lang w:val="en-US"/>
        </w:rPr>
        <w:t>-</w:t>
      </w:r>
      <w:r w:rsidR="00585700">
        <w:rPr>
          <w:lang w:val="en-US"/>
        </w:rPr>
        <w:fldChar w:fldCharType="begin"/>
      </w:r>
      <w:r w:rsidR="00585700">
        <w:rPr>
          <w:lang w:val="en-US"/>
        </w:rPr>
        <w:instrText xml:space="preserve"> REF _Ref396388919 \r \h </w:instrText>
      </w:r>
      <w:r w:rsidR="00585700">
        <w:rPr>
          <w:lang w:val="en-US"/>
        </w:rPr>
      </w:r>
      <w:r w:rsidR="00585700">
        <w:rPr>
          <w:lang w:val="en-US"/>
        </w:rPr>
        <w:fldChar w:fldCharType="separate"/>
      </w:r>
      <w:r w:rsidR="00585700">
        <w:rPr>
          <w:lang w:val="en-US"/>
        </w:rPr>
        <w:t>1.4</w:t>
      </w:r>
      <w:r w:rsidR="00585700">
        <w:rPr>
          <w:lang w:val="en-US"/>
        </w:rPr>
        <w:fldChar w:fldCharType="end"/>
      </w:r>
      <w:r w:rsidR="00585700">
        <w:rPr>
          <w:lang w:val="en-US"/>
        </w:rPr>
        <w:t>.</w:t>
      </w:r>
    </w:p>
    <w:p w:rsidR="00585700" w:rsidRDefault="00585700" w:rsidP="00585700">
      <w:pPr>
        <w:pStyle w:val="Heading2"/>
        <w:rPr>
          <w:lang w:val="en-US"/>
        </w:rPr>
      </w:pPr>
      <w:r>
        <w:rPr>
          <w:lang w:val="en-US"/>
        </w:rPr>
        <w:t>Data release comments</w:t>
      </w:r>
    </w:p>
    <w:p w:rsidR="00585700" w:rsidRDefault="00585700" w:rsidP="00585700">
      <w:pPr>
        <w:rPr>
          <w:lang w:val="en-US"/>
        </w:rPr>
      </w:pPr>
      <w:r>
        <w:rPr>
          <w:lang w:val="en-US"/>
        </w:rPr>
        <w:t>Current data release is 1.0</w:t>
      </w:r>
      <w:r w:rsidRPr="000F030C">
        <w:rPr>
          <w:lang w:val="en-US"/>
        </w:rPr>
        <w:t>! It must be emphasized that this is a temporary release. The products are still being tested and validated.</w:t>
      </w:r>
    </w:p>
    <w:p w:rsidR="00585700" w:rsidRDefault="00585700" w:rsidP="00585700">
      <w:pPr>
        <w:pStyle w:val="Heading3"/>
        <w:rPr>
          <w:lang w:val="en-US"/>
        </w:rPr>
      </w:pPr>
      <w:r>
        <w:rPr>
          <w:lang w:val="en-US"/>
        </w:rPr>
        <w:t>Changes since last release</w:t>
      </w:r>
    </w:p>
    <w:p w:rsidR="00534039" w:rsidRPr="00585700" w:rsidRDefault="00585700" w:rsidP="00585700">
      <w:pPr>
        <w:rPr>
          <w:lang w:val="en-US"/>
        </w:rPr>
      </w:pPr>
      <w:r>
        <w:rPr>
          <w:lang w:val="en-US"/>
        </w:rPr>
        <w:t>N.</w:t>
      </w:r>
      <w:r w:rsidR="00BE702E">
        <w:rPr>
          <w:lang w:val="en-US"/>
        </w:rPr>
        <w:t xml:space="preserve"> </w:t>
      </w:r>
      <w:r>
        <w:rPr>
          <w:lang w:val="en-US"/>
        </w:rPr>
        <w:t xml:space="preserve">A. </w:t>
      </w:r>
      <w:r w:rsidR="00534039" w:rsidRPr="00585700">
        <w:rPr>
          <w:lang w:val="en-US"/>
        </w:rPr>
        <w:t xml:space="preserve"> </w:t>
      </w:r>
    </w:p>
    <w:p w:rsidR="00827224" w:rsidRDefault="007D1B73" w:rsidP="00827224">
      <w:pPr>
        <w:pStyle w:val="Heading2"/>
        <w:rPr>
          <w:lang w:val="en-US"/>
        </w:rPr>
      </w:pPr>
      <w:bookmarkStart w:id="0" w:name="_Ref396388912"/>
      <w:r w:rsidRPr="007D1B73">
        <w:rPr>
          <w:lang w:val="en-US"/>
        </w:rPr>
        <w:t xml:space="preserve">RL_2_LAN </w:t>
      </w:r>
      <w:r w:rsidR="00827224" w:rsidRPr="00827224">
        <w:rPr>
          <w:lang w:val="en-US"/>
        </w:rPr>
        <w:t>River and lake</w:t>
      </w:r>
      <w:r w:rsidR="00CE1D2B">
        <w:rPr>
          <w:lang w:val="en-US"/>
        </w:rPr>
        <w:t xml:space="preserve"> water levels</w:t>
      </w:r>
      <w:bookmarkStart w:id="1" w:name="_GoBack"/>
      <w:bookmarkEnd w:id="0"/>
      <w:bookmarkEnd w:id="1"/>
    </w:p>
    <w:p w:rsidR="00FC46EE" w:rsidRPr="00FC46EE" w:rsidRDefault="00FC46EE" w:rsidP="00FC46EE">
      <w:pPr>
        <w:rPr>
          <w:lang w:val="en-US"/>
        </w:rPr>
      </w:pPr>
      <w:r>
        <w:rPr>
          <w:lang w:val="en-US"/>
        </w:rPr>
        <w:t xml:space="preserve">This data product contains </w:t>
      </w:r>
      <w:r w:rsidR="00224C8F">
        <w:rPr>
          <w:lang w:val="en-US"/>
        </w:rPr>
        <w:t xml:space="preserve">20 Hz </w:t>
      </w:r>
      <w:proofErr w:type="gramStart"/>
      <w:r w:rsidR="00BE702E">
        <w:rPr>
          <w:lang w:val="en-US"/>
        </w:rPr>
        <w:t>river</w:t>
      </w:r>
      <w:proofErr w:type="gramEnd"/>
      <w:r w:rsidR="00BE702E">
        <w:rPr>
          <w:lang w:val="en-US"/>
        </w:rPr>
        <w:t xml:space="preserve"> </w:t>
      </w:r>
      <w:r>
        <w:rPr>
          <w:lang w:val="en-US"/>
        </w:rPr>
        <w:t>and lake levels relative to the reference ellipsoid WGS84.</w:t>
      </w:r>
      <w:r w:rsidR="00906718">
        <w:rPr>
          <w:lang w:val="en-US"/>
        </w:rPr>
        <w:t xml:space="preserve"> This product also contains an along track mean value for each inland water crossing, which can be used directly to generate time series.</w:t>
      </w:r>
      <w:r>
        <w:rPr>
          <w:lang w:val="en-US"/>
        </w:rPr>
        <w:t xml:space="preserve"> Data has been processed according to the algorithm, which is described in deliverable D2.3.</w:t>
      </w:r>
      <w:r w:rsidR="00906718">
        <w:rPr>
          <w:lang w:val="en-US"/>
        </w:rPr>
        <w:t xml:space="preserve"> </w:t>
      </w:r>
      <w:r>
        <w:rPr>
          <w:lang w:val="en-US"/>
        </w:rPr>
        <w:t xml:space="preserve"> </w:t>
      </w:r>
    </w:p>
    <w:p w:rsidR="0083293A" w:rsidRDefault="0083293A" w:rsidP="0083293A">
      <w:pPr>
        <w:pStyle w:val="Heading3"/>
        <w:rPr>
          <w:lang w:val="en-US"/>
        </w:rPr>
      </w:pPr>
      <w:r>
        <w:rPr>
          <w:lang w:val="en-US"/>
        </w:rPr>
        <w:t>Description of individual columns</w:t>
      </w:r>
    </w:p>
    <w:p w:rsidR="00224C8F" w:rsidRDefault="00FC46EE" w:rsidP="00FC46EE">
      <w:pPr>
        <w:rPr>
          <w:lang w:val="en-US"/>
        </w:rPr>
      </w:pPr>
      <w:r>
        <w:rPr>
          <w:lang w:val="en-US"/>
        </w:rPr>
        <w:t xml:space="preserve">The individual columns in product </w:t>
      </w:r>
      <w:r w:rsidRPr="00FC46EE">
        <w:rPr>
          <w:lang w:val="en-US"/>
        </w:rPr>
        <w:t>RL_2_LAN</w:t>
      </w:r>
      <w:r>
        <w:rPr>
          <w:lang w:val="en-US"/>
        </w:rPr>
        <w:t xml:space="preserve"> are explained in </w:t>
      </w:r>
      <w:r>
        <w:rPr>
          <w:lang w:val="en-US"/>
        </w:rPr>
        <w:fldChar w:fldCharType="begin"/>
      </w:r>
      <w:r>
        <w:rPr>
          <w:lang w:val="en-US"/>
        </w:rPr>
        <w:instrText xml:space="preserve"> REF _Ref396389457 \h </w:instrText>
      </w:r>
      <w:r>
        <w:rPr>
          <w:lang w:val="en-US"/>
        </w:rPr>
      </w:r>
      <w:r>
        <w:rPr>
          <w:lang w:val="en-US"/>
        </w:rPr>
        <w:fldChar w:fldCharType="separate"/>
      </w:r>
      <w:r w:rsidRPr="00FC46EE">
        <w:rPr>
          <w:lang w:val="en-US"/>
        </w:rPr>
        <w:t xml:space="preserve">Table </w:t>
      </w:r>
      <w:r w:rsidRPr="00FC46EE">
        <w:rPr>
          <w:noProof/>
          <w:lang w:val="en-US"/>
        </w:rPr>
        <w:t>1</w:t>
      </w:r>
      <w:r>
        <w:rPr>
          <w:lang w:val="en-US"/>
        </w:rPr>
        <w:fldChar w:fldCharType="end"/>
      </w:r>
      <w:r>
        <w:rPr>
          <w:lang w:val="en-US"/>
        </w:rPr>
        <w:t>.</w:t>
      </w:r>
      <w:r w:rsidR="00224C8F">
        <w:rPr>
          <w:lang w:val="en-US"/>
        </w:rPr>
        <w:t xml:space="preserve"> Columns in black, represents columns that</w:t>
      </w:r>
      <w:r>
        <w:rPr>
          <w:lang w:val="en-US"/>
        </w:rPr>
        <w:t xml:space="preserve"> </w:t>
      </w:r>
      <w:r w:rsidR="00224C8F">
        <w:rPr>
          <w:lang w:val="en-US"/>
        </w:rPr>
        <w:t xml:space="preserve">are planned to be in the final product, while column in gray are temporary column that only will be available in the testing and validation phase. </w:t>
      </w:r>
    </w:p>
    <w:p w:rsidR="00906718" w:rsidRDefault="00224C8F" w:rsidP="00906718">
      <w:pPr>
        <w:pStyle w:val="ListParagraph"/>
        <w:numPr>
          <w:ilvl w:val="0"/>
          <w:numId w:val="3"/>
        </w:numPr>
        <w:rPr>
          <w:lang w:val="en-US"/>
        </w:rPr>
      </w:pPr>
      <w:r w:rsidRPr="00906718">
        <w:rPr>
          <w:lang w:val="en-US"/>
        </w:rPr>
        <w:t>The 20 Hz water level</w:t>
      </w:r>
      <w:r w:rsidR="00906718">
        <w:rPr>
          <w:lang w:val="en-US"/>
        </w:rPr>
        <w:t>s are available</w:t>
      </w:r>
      <w:r w:rsidRPr="00906718">
        <w:rPr>
          <w:lang w:val="en-US"/>
        </w:rPr>
        <w:t xml:space="preserve"> in column 20.</w:t>
      </w:r>
    </w:p>
    <w:p w:rsidR="00FC46EE" w:rsidRPr="00906718" w:rsidRDefault="00906718" w:rsidP="00FC46EE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The </w:t>
      </w:r>
      <w:r w:rsidRPr="00906718">
        <w:rPr>
          <w:lang w:val="en-US"/>
        </w:rPr>
        <w:t>along track m</w:t>
      </w:r>
      <w:r>
        <w:rPr>
          <w:lang w:val="en-US"/>
        </w:rPr>
        <w:t xml:space="preserve">ean value per </w:t>
      </w:r>
      <w:r w:rsidRPr="00906718">
        <w:rPr>
          <w:lang w:val="en-US"/>
        </w:rPr>
        <w:t>crossing</w:t>
      </w:r>
      <w:r>
        <w:rPr>
          <w:lang w:val="en-US"/>
        </w:rPr>
        <w:t xml:space="preserve"> is available in column 22.</w:t>
      </w:r>
      <w:r w:rsidR="00224C8F" w:rsidRPr="00906718">
        <w:rPr>
          <w:lang w:val="en-US"/>
        </w:rPr>
        <w:t xml:space="preserve">   </w:t>
      </w:r>
    </w:p>
    <w:p w:rsidR="0083293A" w:rsidRPr="00FC46EE" w:rsidRDefault="00FC46EE" w:rsidP="00FC46EE">
      <w:pPr>
        <w:pStyle w:val="Caption"/>
        <w:rPr>
          <w:lang w:val="en-US"/>
        </w:rPr>
      </w:pPr>
      <w:bookmarkStart w:id="2" w:name="_Ref396389457"/>
      <w:r w:rsidRPr="00FC46EE">
        <w:rPr>
          <w:lang w:val="en-US"/>
        </w:rPr>
        <w:t xml:space="preserve">Table </w:t>
      </w:r>
      <w:r>
        <w:fldChar w:fldCharType="begin"/>
      </w:r>
      <w:r w:rsidRPr="00FC46EE">
        <w:rPr>
          <w:lang w:val="en-US"/>
        </w:rPr>
        <w:instrText xml:space="preserve"> SEQ Table \* ARABIC </w:instrText>
      </w:r>
      <w:r>
        <w:fldChar w:fldCharType="separate"/>
      </w:r>
      <w:r w:rsidR="00906718">
        <w:rPr>
          <w:noProof/>
          <w:lang w:val="en-US"/>
        </w:rPr>
        <w:t>1</w:t>
      </w:r>
      <w:r>
        <w:fldChar w:fldCharType="end"/>
      </w:r>
      <w:bookmarkEnd w:id="2"/>
      <w:r w:rsidR="00BE702E">
        <w:rPr>
          <w:lang w:val="en-US"/>
        </w:rPr>
        <w:t>: Descrip</w:t>
      </w:r>
      <w:r w:rsidRPr="00FC46EE">
        <w:rPr>
          <w:lang w:val="en-US"/>
        </w:rPr>
        <w:t xml:space="preserve">tion of data </w:t>
      </w:r>
      <w:proofErr w:type="gramStart"/>
      <w:r w:rsidRPr="00FC46EE">
        <w:rPr>
          <w:lang w:val="en-US"/>
        </w:rPr>
        <w:t>product  RL</w:t>
      </w:r>
      <w:proofErr w:type="gramEnd"/>
      <w:r w:rsidRPr="00FC46EE">
        <w:rPr>
          <w:lang w:val="en-US"/>
        </w:rPr>
        <w:t>_2_LAN</w:t>
      </w:r>
      <w:r>
        <w:rPr>
          <w:lang w:val="en-US"/>
        </w:rPr>
        <w:t xml:space="preserve"> column wise.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3"/>
        <w:gridCol w:w="1641"/>
        <w:gridCol w:w="5650"/>
        <w:gridCol w:w="1054"/>
      </w:tblGrid>
      <w:tr w:rsidR="00641BF2" w:rsidRPr="00BE702E" w:rsidTr="00D415BA">
        <w:trPr>
          <w:trHeight w:val="281"/>
        </w:trPr>
        <w:tc>
          <w:tcPr>
            <w:tcW w:w="95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1BF2" w:rsidRPr="008A3A2C" w:rsidRDefault="008A3A2C" w:rsidP="00641BF2">
            <w:pPr>
              <w:rPr>
                <w:b/>
                <w:lang w:val="en-US"/>
              </w:rPr>
            </w:pPr>
            <w:r w:rsidRPr="008A3A2C">
              <w:rPr>
                <w:b/>
                <w:lang w:val="en-US"/>
              </w:rPr>
              <w:t>Description of data product RL_2_LAN</w:t>
            </w:r>
          </w:p>
        </w:tc>
      </w:tr>
      <w:tr w:rsidR="00641BF2" w:rsidTr="00D415BA">
        <w:trPr>
          <w:trHeight w:val="272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1BF2" w:rsidRDefault="00641BF2" w:rsidP="00641BF2">
            <w:pPr>
              <w:rPr>
                <w:lang w:val="en-US"/>
              </w:rPr>
            </w:pPr>
            <w:r>
              <w:rPr>
                <w:lang w:val="en-US"/>
              </w:rPr>
              <w:t>Column</w:t>
            </w:r>
          </w:p>
        </w:tc>
        <w:tc>
          <w:tcPr>
            <w:tcW w:w="72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1BF2" w:rsidRDefault="00641BF2" w:rsidP="00641BF2">
            <w:pPr>
              <w:rPr>
                <w:lang w:val="en-US"/>
              </w:rPr>
            </w:pPr>
            <w:r>
              <w:rPr>
                <w:lang w:val="en-US"/>
              </w:rPr>
              <w:t>Description</w:t>
            </w:r>
          </w:p>
        </w:tc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1BF2" w:rsidRDefault="00224C8F" w:rsidP="00641BF2">
            <w:pPr>
              <w:rPr>
                <w:lang w:val="en-US"/>
              </w:rPr>
            </w:pPr>
            <w:r>
              <w:rPr>
                <w:lang w:val="en-US"/>
              </w:rPr>
              <w:t>U</w:t>
            </w:r>
            <w:r w:rsidR="00641BF2">
              <w:rPr>
                <w:lang w:val="en-US"/>
              </w:rPr>
              <w:t>nits</w:t>
            </w:r>
          </w:p>
        </w:tc>
      </w:tr>
      <w:tr w:rsidR="00641BF2" w:rsidTr="00D415BA">
        <w:trPr>
          <w:trHeight w:val="281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1BF2" w:rsidRDefault="00641BF2" w:rsidP="00641BF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2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1BF2" w:rsidRDefault="00641BF2" w:rsidP="00641BF2">
            <w:pPr>
              <w:rPr>
                <w:lang w:val="en-US"/>
              </w:rPr>
            </w:pPr>
            <w:r>
              <w:rPr>
                <w:lang w:val="en-US"/>
              </w:rPr>
              <w:t>Year</w:t>
            </w:r>
          </w:p>
        </w:tc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1BF2" w:rsidRDefault="00641BF2" w:rsidP="00641BF2">
            <w:pPr>
              <w:rPr>
                <w:lang w:val="en-US"/>
              </w:rPr>
            </w:pPr>
            <w:r>
              <w:rPr>
                <w:lang w:val="en-US"/>
              </w:rPr>
              <w:t>Year</w:t>
            </w:r>
          </w:p>
        </w:tc>
      </w:tr>
      <w:tr w:rsidR="00641BF2" w:rsidTr="00D415BA">
        <w:trPr>
          <w:trHeight w:val="281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1BF2" w:rsidRDefault="00641BF2" w:rsidP="00641BF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2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1BF2" w:rsidRDefault="00641BF2" w:rsidP="00641BF2">
            <w:pPr>
              <w:rPr>
                <w:lang w:val="en-US"/>
              </w:rPr>
            </w:pPr>
            <w:r>
              <w:rPr>
                <w:lang w:val="en-US"/>
              </w:rPr>
              <w:t>Day of year</w:t>
            </w:r>
          </w:p>
        </w:tc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1BF2" w:rsidRDefault="00641BF2" w:rsidP="00641BF2">
            <w:pPr>
              <w:rPr>
                <w:lang w:val="en-US"/>
              </w:rPr>
            </w:pPr>
            <w:r>
              <w:rPr>
                <w:lang w:val="en-US"/>
              </w:rPr>
              <w:t>Days</w:t>
            </w:r>
          </w:p>
        </w:tc>
      </w:tr>
      <w:tr w:rsidR="00641BF2" w:rsidTr="00D415BA">
        <w:trPr>
          <w:trHeight w:val="281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1BF2" w:rsidRDefault="00641BF2" w:rsidP="00641BF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2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1BF2" w:rsidRDefault="00641BF2" w:rsidP="00641BF2">
            <w:pPr>
              <w:rPr>
                <w:lang w:val="en-US"/>
              </w:rPr>
            </w:pPr>
            <w:r>
              <w:rPr>
                <w:lang w:val="en-US"/>
              </w:rPr>
              <w:t>Second of day</w:t>
            </w:r>
          </w:p>
        </w:tc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1BF2" w:rsidRDefault="00641BF2" w:rsidP="00641BF2">
            <w:pPr>
              <w:rPr>
                <w:lang w:val="en-US"/>
              </w:rPr>
            </w:pPr>
            <w:r>
              <w:rPr>
                <w:lang w:val="en-US"/>
              </w:rPr>
              <w:t>Sec.</w:t>
            </w:r>
          </w:p>
        </w:tc>
      </w:tr>
      <w:tr w:rsidR="00641BF2" w:rsidTr="00D415BA">
        <w:trPr>
          <w:trHeight w:val="281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1BF2" w:rsidRDefault="00641BF2" w:rsidP="00641BF2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2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1BF2" w:rsidRDefault="003A5A43" w:rsidP="00641BF2">
            <w:pPr>
              <w:rPr>
                <w:lang w:val="en-US"/>
              </w:rPr>
            </w:pPr>
            <w:r>
              <w:rPr>
                <w:lang w:val="en-US"/>
              </w:rPr>
              <w:t>Latitude</w:t>
            </w:r>
          </w:p>
        </w:tc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1BF2" w:rsidRDefault="003A5A43" w:rsidP="00641BF2">
            <w:pPr>
              <w:rPr>
                <w:lang w:val="en-US"/>
              </w:rPr>
            </w:pPr>
            <w:r>
              <w:rPr>
                <w:lang w:val="en-US"/>
              </w:rPr>
              <w:t>Deg.</w:t>
            </w:r>
          </w:p>
        </w:tc>
      </w:tr>
      <w:tr w:rsidR="00641BF2" w:rsidTr="00D415BA">
        <w:trPr>
          <w:trHeight w:val="272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1BF2" w:rsidRDefault="00641BF2" w:rsidP="00641BF2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2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1BF2" w:rsidRDefault="003A5A43" w:rsidP="00641BF2">
            <w:pPr>
              <w:rPr>
                <w:lang w:val="en-US"/>
              </w:rPr>
            </w:pPr>
            <w:r>
              <w:rPr>
                <w:lang w:val="en-US"/>
              </w:rPr>
              <w:t>Longitude</w:t>
            </w:r>
          </w:p>
        </w:tc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5A43" w:rsidRDefault="003A5A43" w:rsidP="00641BF2">
            <w:pPr>
              <w:rPr>
                <w:lang w:val="en-US"/>
              </w:rPr>
            </w:pPr>
            <w:r>
              <w:rPr>
                <w:lang w:val="en-US"/>
              </w:rPr>
              <w:t>Deg.</w:t>
            </w:r>
          </w:p>
        </w:tc>
      </w:tr>
      <w:tr w:rsidR="00641BF2" w:rsidTr="00D415BA">
        <w:trPr>
          <w:trHeight w:val="281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1BF2" w:rsidRPr="00687C68" w:rsidRDefault="00641BF2" w:rsidP="00641BF2">
            <w:pPr>
              <w:rPr>
                <w:color w:val="808080" w:themeColor="background1" w:themeShade="80"/>
                <w:lang w:val="en-US"/>
              </w:rPr>
            </w:pPr>
            <w:r w:rsidRPr="00687C68">
              <w:rPr>
                <w:color w:val="808080" w:themeColor="background1" w:themeShade="80"/>
                <w:lang w:val="en-US"/>
              </w:rPr>
              <w:t>6</w:t>
            </w:r>
          </w:p>
        </w:tc>
        <w:tc>
          <w:tcPr>
            <w:tcW w:w="72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1BF2" w:rsidRPr="00687C68" w:rsidRDefault="00E166BD" w:rsidP="00641BF2">
            <w:pPr>
              <w:rPr>
                <w:color w:val="808080" w:themeColor="background1" w:themeShade="80"/>
                <w:lang w:val="en-US"/>
              </w:rPr>
            </w:pPr>
            <w:r w:rsidRPr="00687C68">
              <w:rPr>
                <w:color w:val="808080" w:themeColor="background1" w:themeShade="80"/>
                <w:lang w:val="en-US"/>
              </w:rPr>
              <w:t>Surface h</w:t>
            </w:r>
            <w:r w:rsidR="003A5A43" w:rsidRPr="00687C68">
              <w:rPr>
                <w:color w:val="808080" w:themeColor="background1" w:themeShade="80"/>
                <w:lang w:val="en-US"/>
              </w:rPr>
              <w:t>eight (WGS84) obtained</w:t>
            </w:r>
            <w:r w:rsidRPr="00687C68">
              <w:rPr>
                <w:color w:val="808080" w:themeColor="background1" w:themeShade="80"/>
                <w:lang w:val="en-US"/>
              </w:rPr>
              <w:t xml:space="preserve"> from threshold </w:t>
            </w:r>
            <w:proofErr w:type="spellStart"/>
            <w:r w:rsidRPr="00687C68">
              <w:rPr>
                <w:color w:val="808080" w:themeColor="background1" w:themeShade="80"/>
                <w:lang w:val="en-US"/>
              </w:rPr>
              <w:t>retracker</w:t>
            </w:r>
            <w:proofErr w:type="spellEnd"/>
          </w:p>
        </w:tc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1BF2" w:rsidRPr="00687C68" w:rsidRDefault="00E166BD" w:rsidP="00641BF2">
            <w:pPr>
              <w:rPr>
                <w:color w:val="808080" w:themeColor="background1" w:themeShade="80"/>
                <w:lang w:val="en-US"/>
              </w:rPr>
            </w:pPr>
            <w:r w:rsidRPr="00687C68">
              <w:rPr>
                <w:color w:val="808080" w:themeColor="background1" w:themeShade="80"/>
                <w:lang w:val="en-US"/>
              </w:rPr>
              <w:t>m</w:t>
            </w:r>
          </w:p>
        </w:tc>
      </w:tr>
      <w:tr w:rsidR="00E166BD" w:rsidTr="00D415BA">
        <w:trPr>
          <w:trHeight w:val="554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6BD" w:rsidRPr="00687C68" w:rsidRDefault="00E166BD" w:rsidP="00641BF2">
            <w:pPr>
              <w:rPr>
                <w:color w:val="808080" w:themeColor="background1" w:themeShade="80"/>
                <w:lang w:val="en-US"/>
              </w:rPr>
            </w:pPr>
            <w:r w:rsidRPr="00687C68">
              <w:rPr>
                <w:color w:val="808080" w:themeColor="background1" w:themeShade="80"/>
                <w:lang w:val="en-US"/>
              </w:rPr>
              <w:t>7</w:t>
            </w:r>
          </w:p>
        </w:tc>
        <w:tc>
          <w:tcPr>
            <w:tcW w:w="72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6BD" w:rsidRPr="00687C68" w:rsidRDefault="00E166BD" w:rsidP="00641BF2">
            <w:pPr>
              <w:rPr>
                <w:color w:val="808080" w:themeColor="background1" w:themeShade="80"/>
                <w:lang w:val="en-US"/>
              </w:rPr>
            </w:pPr>
            <w:r w:rsidRPr="00687C68">
              <w:rPr>
                <w:color w:val="808080" w:themeColor="background1" w:themeShade="80"/>
                <w:lang w:val="en-US"/>
              </w:rPr>
              <w:t>Surface height (WGS84) obtained from primary peak</w:t>
            </w:r>
            <w:r w:rsidR="00B25970" w:rsidRPr="00687C68">
              <w:rPr>
                <w:color w:val="808080" w:themeColor="background1" w:themeShade="80"/>
                <w:lang w:val="en-US"/>
              </w:rPr>
              <w:t xml:space="preserve"> threshold</w:t>
            </w:r>
            <w:r w:rsidRPr="00687C68">
              <w:rPr>
                <w:color w:val="808080" w:themeColor="background1" w:themeShade="80"/>
                <w:lang w:val="en-US"/>
              </w:rPr>
              <w:t xml:space="preserve"> </w:t>
            </w:r>
            <w:proofErr w:type="spellStart"/>
            <w:r w:rsidRPr="00687C68">
              <w:rPr>
                <w:color w:val="808080" w:themeColor="background1" w:themeShade="80"/>
                <w:lang w:val="en-US"/>
              </w:rPr>
              <w:t>retracker</w:t>
            </w:r>
            <w:proofErr w:type="spellEnd"/>
            <w:r w:rsidRPr="00687C68">
              <w:rPr>
                <w:color w:val="808080" w:themeColor="background1" w:themeShade="80"/>
                <w:lang w:val="en-US"/>
              </w:rPr>
              <w:t xml:space="preserve"> </w:t>
            </w:r>
          </w:p>
        </w:tc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6BD" w:rsidRPr="00687C68" w:rsidRDefault="00E166BD" w:rsidP="00641BF2">
            <w:pPr>
              <w:rPr>
                <w:color w:val="808080" w:themeColor="background1" w:themeShade="80"/>
                <w:lang w:val="en-US"/>
              </w:rPr>
            </w:pPr>
            <w:r w:rsidRPr="00687C68">
              <w:rPr>
                <w:color w:val="808080" w:themeColor="background1" w:themeShade="80"/>
                <w:lang w:val="en-US"/>
              </w:rPr>
              <w:t>m</w:t>
            </w:r>
          </w:p>
        </w:tc>
      </w:tr>
      <w:tr w:rsidR="00E166BD" w:rsidTr="00D415BA">
        <w:trPr>
          <w:trHeight w:val="563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6BD" w:rsidRPr="00687C68" w:rsidRDefault="00E166BD" w:rsidP="00641BF2">
            <w:pPr>
              <w:rPr>
                <w:color w:val="808080" w:themeColor="background1" w:themeShade="80"/>
                <w:lang w:val="en-US"/>
              </w:rPr>
            </w:pPr>
            <w:r w:rsidRPr="00687C68">
              <w:rPr>
                <w:color w:val="808080" w:themeColor="background1" w:themeShade="80"/>
                <w:lang w:val="en-US"/>
              </w:rPr>
              <w:lastRenderedPageBreak/>
              <w:t xml:space="preserve">8 </w:t>
            </w:r>
          </w:p>
        </w:tc>
        <w:tc>
          <w:tcPr>
            <w:tcW w:w="72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6BD" w:rsidRPr="00687C68" w:rsidRDefault="00E166BD" w:rsidP="00641BF2">
            <w:pPr>
              <w:rPr>
                <w:color w:val="808080" w:themeColor="background1" w:themeShade="80"/>
                <w:lang w:val="en-US"/>
              </w:rPr>
            </w:pPr>
            <w:r w:rsidRPr="00687C68">
              <w:rPr>
                <w:color w:val="808080" w:themeColor="background1" w:themeShade="80"/>
                <w:lang w:val="en-US"/>
              </w:rPr>
              <w:t xml:space="preserve">Surface height (WGS84) obtained from simple threshold </w:t>
            </w:r>
            <w:proofErr w:type="spellStart"/>
            <w:r w:rsidRPr="00687C68">
              <w:rPr>
                <w:color w:val="808080" w:themeColor="background1" w:themeShade="80"/>
                <w:lang w:val="en-US"/>
              </w:rPr>
              <w:t>retracker</w:t>
            </w:r>
            <w:proofErr w:type="spellEnd"/>
          </w:p>
        </w:tc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6BD" w:rsidRPr="00687C68" w:rsidRDefault="00E166BD" w:rsidP="00641BF2">
            <w:pPr>
              <w:rPr>
                <w:color w:val="808080" w:themeColor="background1" w:themeShade="80"/>
                <w:lang w:val="en-US"/>
              </w:rPr>
            </w:pPr>
            <w:r w:rsidRPr="00687C68">
              <w:rPr>
                <w:color w:val="808080" w:themeColor="background1" w:themeShade="80"/>
                <w:lang w:val="en-US"/>
              </w:rPr>
              <w:t>m</w:t>
            </w:r>
          </w:p>
        </w:tc>
      </w:tr>
      <w:tr w:rsidR="00E166BD" w:rsidTr="00D415BA">
        <w:trPr>
          <w:trHeight w:val="554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6BD" w:rsidRPr="00687C68" w:rsidRDefault="00E166BD" w:rsidP="00641BF2">
            <w:pPr>
              <w:rPr>
                <w:color w:val="808080" w:themeColor="background1" w:themeShade="80"/>
                <w:lang w:val="en-US"/>
              </w:rPr>
            </w:pPr>
            <w:r w:rsidRPr="00687C68">
              <w:rPr>
                <w:color w:val="808080" w:themeColor="background1" w:themeShade="80"/>
                <w:lang w:val="en-US"/>
              </w:rPr>
              <w:t>9-</w:t>
            </w:r>
            <w:r w:rsidR="00B25970" w:rsidRPr="00687C68">
              <w:rPr>
                <w:color w:val="808080" w:themeColor="background1" w:themeShade="80"/>
                <w:lang w:val="en-US"/>
              </w:rPr>
              <w:t>18</w:t>
            </w:r>
          </w:p>
        </w:tc>
        <w:tc>
          <w:tcPr>
            <w:tcW w:w="72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6BD" w:rsidRPr="00687C68" w:rsidRDefault="00B25970" w:rsidP="00641BF2">
            <w:pPr>
              <w:rPr>
                <w:color w:val="808080" w:themeColor="background1" w:themeShade="80"/>
                <w:lang w:val="en-US"/>
              </w:rPr>
            </w:pPr>
            <w:r w:rsidRPr="00687C68">
              <w:rPr>
                <w:color w:val="808080" w:themeColor="background1" w:themeShade="80"/>
                <w:lang w:val="en-US"/>
              </w:rPr>
              <w:t xml:space="preserve">Surface heights (WGS84) of up to ten peaks; 99999 indicates no value </w:t>
            </w:r>
          </w:p>
        </w:tc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6BD" w:rsidRPr="00687C68" w:rsidRDefault="00B25970" w:rsidP="00641BF2">
            <w:pPr>
              <w:rPr>
                <w:color w:val="808080" w:themeColor="background1" w:themeShade="80"/>
                <w:lang w:val="en-US"/>
              </w:rPr>
            </w:pPr>
            <w:r w:rsidRPr="00687C68">
              <w:rPr>
                <w:color w:val="808080" w:themeColor="background1" w:themeShade="80"/>
                <w:lang w:val="en-US"/>
              </w:rPr>
              <w:t>m</w:t>
            </w:r>
          </w:p>
        </w:tc>
      </w:tr>
      <w:tr w:rsidR="00E166BD" w:rsidTr="00D415BA">
        <w:trPr>
          <w:trHeight w:val="281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6BD" w:rsidRDefault="00B25970" w:rsidP="00641BF2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72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5970" w:rsidRDefault="00B25970" w:rsidP="00641BF2">
            <w:pPr>
              <w:rPr>
                <w:lang w:val="en-US"/>
              </w:rPr>
            </w:pPr>
            <w:r>
              <w:rPr>
                <w:lang w:val="en-US"/>
              </w:rPr>
              <w:t>Mod44W value; 1=water, 0=land</w:t>
            </w:r>
          </w:p>
        </w:tc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6BD" w:rsidRDefault="00B25970" w:rsidP="00641BF2">
            <w:pPr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</w:tr>
      <w:tr w:rsidR="00E166BD" w:rsidTr="00D415BA">
        <w:trPr>
          <w:trHeight w:val="554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6BD" w:rsidRDefault="00B25970" w:rsidP="00641BF2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72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6BD" w:rsidRDefault="00B25970" w:rsidP="00641BF2">
            <w:pPr>
              <w:rPr>
                <w:lang w:val="en-US"/>
              </w:rPr>
            </w:pPr>
            <w:r>
              <w:rPr>
                <w:lang w:val="en-US"/>
              </w:rPr>
              <w:t>Surface height (WGS84)</w:t>
            </w:r>
            <w:r w:rsidR="00687C68">
              <w:rPr>
                <w:lang w:val="en-US"/>
              </w:rPr>
              <w:t xml:space="preserve"> based on MPT </w:t>
            </w:r>
            <w:proofErr w:type="spellStart"/>
            <w:r w:rsidR="00687C68">
              <w:rPr>
                <w:lang w:val="en-US"/>
              </w:rPr>
              <w:t>retracker</w:t>
            </w:r>
            <w:proofErr w:type="spellEnd"/>
            <w:r w:rsidR="00687C68">
              <w:rPr>
                <w:lang w:val="en-US"/>
              </w:rPr>
              <w:t xml:space="preserve">. When </w:t>
            </w:r>
            <w:proofErr w:type="spellStart"/>
            <w:r w:rsidR="00687C68">
              <w:rPr>
                <w:lang w:val="en-US"/>
              </w:rPr>
              <w:t>coulumn</w:t>
            </w:r>
            <w:proofErr w:type="spellEnd"/>
            <w:r w:rsidR="00687C68">
              <w:rPr>
                <w:lang w:val="en-US"/>
              </w:rPr>
              <w:t xml:space="preserve"> 21=99999 the PPT </w:t>
            </w:r>
            <w:proofErr w:type="spellStart"/>
            <w:r w:rsidR="00687C68">
              <w:rPr>
                <w:lang w:val="en-US"/>
              </w:rPr>
              <w:t>retracker</w:t>
            </w:r>
            <w:proofErr w:type="spellEnd"/>
            <w:r w:rsidR="00687C68">
              <w:rPr>
                <w:lang w:val="en-US"/>
              </w:rPr>
              <w:t xml:space="preserve"> is used</w:t>
            </w:r>
            <w:r>
              <w:rPr>
                <w:lang w:val="en-US"/>
              </w:rPr>
              <w:t xml:space="preserve">  </w:t>
            </w:r>
          </w:p>
        </w:tc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6BD" w:rsidRDefault="00B25970" w:rsidP="00641BF2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</w:tr>
      <w:tr w:rsidR="00CE1D2B" w:rsidTr="00D415BA">
        <w:trPr>
          <w:trHeight w:val="281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1D2B" w:rsidRDefault="00CE1D2B" w:rsidP="00641BF2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1D2B" w:rsidRDefault="00CE1D2B" w:rsidP="00CE1D2B">
            <w:pPr>
              <w:rPr>
                <w:lang w:val="en-US"/>
              </w:rPr>
            </w:pPr>
            <w:r>
              <w:rPr>
                <w:lang w:val="en-US"/>
              </w:rPr>
              <w:t xml:space="preserve">Quality flag </w:t>
            </w:r>
          </w:p>
        </w:tc>
        <w:tc>
          <w:tcPr>
            <w:tcW w:w="5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1D2B" w:rsidRDefault="00CE1D2B" w:rsidP="00641BF2">
            <w:pPr>
              <w:rPr>
                <w:lang w:val="en-US"/>
              </w:rPr>
            </w:pPr>
          </w:p>
        </w:tc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1D2B" w:rsidRDefault="00CE1D2B" w:rsidP="00641BF2">
            <w:pPr>
              <w:rPr>
                <w:lang w:val="en-US"/>
              </w:rPr>
            </w:pPr>
          </w:p>
        </w:tc>
      </w:tr>
      <w:tr w:rsidR="00687C68" w:rsidTr="00D415BA">
        <w:trPr>
          <w:trHeight w:val="272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7C68" w:rsidRDefault="00687C68" w:rsidP="00641BF2">
            <w:pPr>
              <w:rPr>
                <w:lang w:val="en-US"/>
              </w:rPr>
            </w:pPr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7C68" w:rsidRDefault="00CE1D2B" w:rsidP="00641BF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7C68" w:rsidRDefault="00CE1D2B" w:rsidP="00641BF2">
            <w:pPr>
              <w:rPr>
                <w:lang w:val="en-US"/>
              </w:rPr>
            </w:pPr>
            <w:r>
              <w:rPr>
                <w:lang w:val="en-US"/>
              </w:rPr>
              <w:t>abs(peak surface height-robust mean)&lt;=0.5 m</w:t>
            </w:r>
          </w:p>
        </w:tc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7C68" w:rsidRDefault="00CE1D2B" w:rsidP="00641BF2">
            <w:pPr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</w:tr>
      <w:tr w:rsidR="00687C68" w:rsidTr="00D415BA">
        <w:trPr>
          <w:trHeight w:val="281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7C68" w:rsidRDefault="00687C68" w:rsidP="00641BF2">
            <w:pPr>
              <w:rPr>
                <w:lang w:val="en-US"/>
              </w:rPr>
            </w:pPr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7C68" w:rsidRDefault="00CE1D2B" w:rsidP="00641BF2">
            <w:pPr>
              <w:rPr>
                <w:lang w:val="en-US"/>
              </w:rPr>
            </w:pPr>
            <w:r>
              <w:rPr>
                <w:lang w:val="en-US"/>
              </w:rPr>
              <w:t>-1</w:t>
            </w:r>
          </w:p>
        </w:tc>
        <w:tc>
          <w:tcPr>
            <w:tcW w:w="5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7C68" w:rsidRDefault="00CE1D2B" w:rsidP="00641BF2">
            <w:pPr>
              <w:rPr>
                <w:lang w:val="en-US"/>
              </w:rPr>
            </w:pPr>
            <w:r>
              <w:rPr>
                <w:lang w:val="en-US"/>
              </w:rPr>
              <w:t>abs(peak surface height-robust mean)&gt;0.5 m</w:t>
            </w:r>
          </w:p>
        </w:tc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7C68" w:rsidRDefault="00CE1D2B" w:rsidP="00641BF2">
            <w:pPr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</w:tr>
      <w:tr w:rsidR="00CE1D2B" w:rsidTr="00D415BA">
        <w:trPr>
          <w:trHeight w:val="554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1D2B" w:rsidRDefault="00CE1D2B" w:rsidP="00641BF2">
            <w:pPr>
              <w:rPr>
                <w:lang w:val="en-US"/>
              </w:rPr>
            </w:pPr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1D2B" w:rsidRDefault="00CE1D2B" w:rsidP="00641BF2">
            <w:pPr>
              <w:rPr>
                <w:lang w:val="en-US"/>
              </w:rPr>
            </w:pPr>
            <w:r>
              <w:rPr>
                <w:lang w:val="en-US"/>
              </w:rPr>
              <w:t>99999</w:t>
            </w:r>
          </w:p>
        </w:tc>
        <w:tc>
          <w:tcPr>
            <w:tcW w:w="5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1D2B" w:rsidRDefault="00CE1D2B" w:rsidP="00641BF2">
            <w:pPr>
              <w:rPr>
                <w:lang w:val="en-US"/>
              </w:rPr>
            </w:pPr>
            <w:r>
              <w:rPr>
                <w:lang w:val="en-US"/>
              </w:rPr>
              <w:t>Land points or water body with less than 5 points</w:t>
            </w:r>
          </w:p>
        </w:tc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1D2B" w:rsidRDefault="00CE1D2B" w:rsidP="00641BF2">
            <w:pPr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</w:tr>
      <w:tr w:rsidR="00CE1D2B" w:rsidTr="00D415BA">
        <w:trPr>
          <w:trHeight w:val="835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1D2B" w:rsidRDefault="00CE1D2B" w:rsidP="00641BF2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72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1D2B" w:rsidRDefault="00CE1D2B" w:rsidP="00641BF2">
            <w:pPr>
              <w:rPr>
                <w:lang w:val="en-US"/>
              </w:rPr>
            </w:pPr>
            <w:r>
              <w:rPr>
                <w:lang w:val="en-US"/>
              </w:rPr>
              <w:t xml:space="preserve">Along-track robust mean value of inland water body (WGS84). </w:t>
            </w:r>
            <w:r w:rsidR="008A3A2C">
              <w:rPr>
                <w:lang w:val="en-US"/>
              </w:rPr>
              <w:t xml:space="preserve">99999 </w:t>
            </w:r>
            <w:proofErr w:type="gramStart"/>
            <w:r w:rsidR="008A3A2C">
              <w:rPr>
                <w:lang w:val="en-US"/>
              </w:rPr>
              <w:t>indicates</w:t>
            </w:r>
            <w:proofErr w:type="gramEnd"/>
            <w:r w:rsidR="008A3A2C">
              <w:rPr>
                <w:lang w:val="en-US"/>
              </w:rPr>
              <w:t xml:space="preserve"> a land points or water body with less than 5 points.</w:t>
            </w:r>
          </w:p>
        </w:tc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1D2B" w:rsidRDefault="00CE1D2B" w:rsidP="00641BF2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</w:tr>
      <w:tr w:rsidR="00CE1D2B" w:rsidTr="00D415BA">
        <w:trPr>
          <w:trHeight w:val="554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1D2B" w:rsidRDefault="00CE1D2B" w:rsidP="00641BF2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72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1D2B" w:rsidRDefault="008A3A2C" w:rsidP="00641BF2">
            <w:pPr>
              <w:rPr>
                <w:lang w:val="en-US"/>
              </w:rPr>
            </w:pPr>
            <w:r>
              <w:rPr>
                <w:lang w:val="en-US"/>
              </w:rPr>
              <w:t xml:space="preserve">Standard deviation of </w:t>
            </w:r>
            <w:proofErr w:type="spellStart"/>
            <w:r>
              <w:rPr>
                <w:lang w:val="en-US"/>
              </w:rPr>
              <w:t>along</w:t>
            </w:r>
            <w:proofErr w:type="spellEnd"/>
            <w:r>
              <w:rPr>
                <w:lang w:val="en-US"/>
              </w:rPr>
              <w:t>-track robust mean value (column 22)</w:t>
            </w:r>
          </w:p>
        </w:tc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1D2B" w:rsidRDefault="008A3A2C" w:rsidP="00641BF2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</w:tr>
    </w:tbl>
    <w:p w:rsidR="00641BF2" w:rsidRDefault="00641BF2" w:rsidP="00641BF2">
      <w:pPr>
        <w:rPr>
          <w:lang w:val="en-US"/>
        </w:rPr>
      </w:pPr>
    </w:p>
    <w:p w:rsidR="0083293A" w:rsidRDefault="0083293A" w:rsidP="0083293A">
      <w:pPr>
        <w:pStyle w:val="Heading3"/>
        <w:rPr>
          <w:lang w:val="en-US"/>
        </w:rPr>
      </w:pPr>
      <w:r>
        <w:rPr>
          <w:lang w:val="en-US"/>
        </w:rPr>
        <w:t>Test data sets</w:t>
      </w:r>
    </w:p>
    <w:p w:rsidR="00906718" w:rsidRPr="00906718" w:rsidRDefault="006E34AC" w:rsidP="00906718">
      <w:pPr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REF _Ref396390812 \h </w:instrText>
      </w:r>
      <w:r>
        <w:rPr>
          <w:lang w:val="en-US"/>
        </w:rPr>
      </w:r>
      <w:r>
        <w:rPr>
          <w:lang w:val="en-US"/>
        </w:rPr>
        <w:fldChar w:fldCharType="separate"/>
      </w:r>
      <w:r w:rsidRPr="00906718">
        <w:rPr>
          <w:lang w:val="en-US"/>
        </w:rPr>
        <w:t xml:space="preserve">Table </w:t>
      </w:r>
      <w:r w:rsidRPr="00906718">
        <w:rPr>
          <w:noProof/>
          <w:lang w:val="en-US"/>
        </w:rPr>
        <w:t>2</w:t>
      </w:r>
      <w:r>
        <w:rPr>
          <w:lang w:val="en-US"/>
        </w:rPr>
        <w:fldChar w:fldCharType="end"/>
      </w:r>
      <w:r>
        <w:rPr>
          <w:lang w:val="en-US"/>
        </w:rPr>
        <w:t xml:space="preserve"> describes the defined test areas for river and lakes. Data has been processed for the entire regions. To extract areas defined as water by the land-water mask MODW44, then use column 19=1. It must be noticed that this mask will contain errors! </w:t>
      </w:r>
    </w:p>
    <w:p w:rsidR="00906718" w:rsidRPr="00906718" w:rsidRDefault="00906718" w:rsidP="00906718">
      <w:pPr>
        <w:pStyle w:val="Caption"/>
        <w:rPr>
          <w:lang w:val="en-US"/>
        </w:rPr>
      </w:pPr>
      <w:bookmarkStart w:id="3" w:name="_Ref396390812"/>
      <w:proofErr w:type="gramStart"/>
      <w:r w:rsidRPr="00906718">
        <w:rPr>
          <w:lang w:val="en-US"/>
        </w:rPr>
        <w:t xml:space="preserve">Table </w:t>
      </w:r>
      <w:r>
        <w:fldChar w:fldCharType="begin"/>
      </w:r>
      <w:r w:rsidRPr="00906718">
        <w:rPr>
          <w:lang w:val="en-US"/>
        </w:rPr>
        <w:instrText xml:space="preserve"> SEQ Table \* ARABIC </w:instrText>
      </w:r>
      <w:r>
        <w:fldChar w:fldCharType="separate"/>
      </w:r>
      <w:r w:rsidRPr="00906718">
        <w:rPr>
          <w:noProof/>
          <w:lang w:val="en-US"/>
        </w:rPr>
        <w:t>2</w:t>
      </w:r>
      <w:r>
        <w:fldChar w:fldCharType="end"/>
      </w:r>
      <w:bookmarkEnd w:id="3"/>
      <w:r w:rsidR="00BE702E">
        <w:rPr>
          <w:lang w:val="en-US"/>
        </w:rPr>
        <w:t xml:space="preserve">: Information regarding </w:t>
      </w:r>
      <w:r w:rsidRPr="00906718">
        <w:rPr>
          <w:lang w:val="en-US"/>
        </w:rPr>
        <w:t>test areas for river</w:t>
      </w:r>
      <w:r w:rsidR="00BE702E">
        <w:rPr>
          <w:lang w:val="en-US"/>
        </w:rPr>
        <w:t>s</w:t>
      </w:r>
      <w:r w:rsidRPr="00906718">
        <w:rPr>
          <w:lang w:val="en-US"/>
        </w:rPr>
        <w:t xml:space="preserve"> and lakes.</w:t>
      </w:r>
      <w:proofErr w:type="gramEnd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83293A" w:rsidTr="00D415BA">
        <w:tc>
          <w:tcPr>
            <w:tcW w:w="3259" w:type="dxa"/>
          </w:tcPr>
          <w:p w:rsidR="0083293A" w:rsidRPr="00D415BA" w:rsidRDefault="0083293A" w:rsidP="0083293A">
            <w:pPr>
              <w:rPr>
                <w:b/>
                <w:lang w:val="en-US"/>
              </w:rPr>
            </w:pPr>
            <w:r w:rsidRPr="00D415BA">
              <w:rPr>
                <w:b/>
                <w:lang w:val="en-US"/>
              </w:rPr>
              <w:t>Geographical name</w:t>
            </w:r>
          </w:p>
        </w:tc>
        <w:tc>
          <w:tcPr>
            <w:tcW w:w="3259" w:type="dxa"/>
          </w:tcPr>
          <w:p w:rsidR="0083293A" w:rsidRPr="00D415BA" w:rsidRDefault="0083293A" w:rsidP="0083293A">
            <w:pPr>
              <w:rPr>
                <w:b/>
                <w:lang w:val="en-US"/>
              </w:rPr>
            </w:pPr>
            <w:r w:rsidRPr="00D415BA">
              <w:rPr>
                <w:b/>
                <w:lang w:val="en-US"/>
              </w:rPr>
              <w:t>Geographical coverage</w:t>
            </w:r>
          </w:p>
        </w:tc>
        <w:tc>
          <w:tcPr>
            <w:tcW w:w="3260" w:type="dxa"/>
          </w:tcPr>
          <w:p w:rsidR="0083293A" w:rsidRPr="00D415BA" w:rsidRDefault="0083293A" w:rsidP="0083293A">
            <w:pPr>
              <w:rPr>
                <w:b/>
                <w:lang w:val="en-US"/>
              </w:rPr>
            </w:pPr>
            <w:r w:rsidRPr="00D415BA">
              <w:rPr>
                <w:b/>
                <w:lang w:val="en-US"/>
              </w:rPr>
              <w:t xml:space="preserve">Temporal </w:t>
            </w:r>
            <w:proofErr w:type="spellStart"/>
            <w:r w:rsidRPr="00D415BA">
              <w:rPr>
                <w:b/>
                <w:lang w:val="en-US"/>
              </w:rPr>
              <w:t>covarage</w:t>
            </w:r>
            <w:proofErr w:type="spellEnd"/>
            <w:r w:rsidRPr="00D415BA">
              <w:rPr>
                <w:b/>
                <w:lang w:val="en-US"/>
              </w:rPr>
              <w:t xml:space="preserve"> </w:t>
            </w:r>
          </w:p>
        </w:tc>
      </w:tr>
      <w:tr w:rsidR="0083293A" w:rsidTr="00D415BA">
        <w:tc>
          <w:tcPr>
            <w:tcW w:w="3259" w:type="dxa"/>
          </w:tcPr>
          <w:p w:rsidR="0083293A" w:rsidRDefault="000939DE" w:rsidP="0083293A">
            <w:pPr>
              <w:rPr>
                <w:lang w:val="en-US"/>
              </w:rPr>
            </w:pPr>
            <w:r>
              <w:rPr>
                <w:lang w:val="en-US"/>
              </w:rPr>
              <w:t>Denmark</w:t>
            </w:r>
          </w:p>
        </w:tc>
        <w:tc>
          <w:tcPr>
            <w:tcW w:w="3259" w:type="dxa"/>
          </w:tcPr>
          <w:p w:rsidR="0083293A" w:rsidRDefault="00D415BA" w:rsidP="0083293A">
            <w:pPr>
              <w:rPr>
                <w:lang w:val="en-US"/>
              </w:rPr>
            </w:pPr>
            <w:r>
              <w:rPr>
                <w:lang w:val="en-US"/>
              </w:rPr>
              <w:t>8E-13E ; 54.5N-58N</w:t>
            </w:r>
          </w:p>
        </w:tc>
        <w:tc>
          <w:tcPr>
            <w:tcW w:w="3260" w:type="dxa"/>
          </w:tcPr>
          <w:p w:rsidR="0083293A" w:rsidRDefault="000A4860" w:rsidP="0083293A">
            <w:pPr>
              <w:rPr>
                <w:lang w:val="en-US"/>
              </w:rPr>
            </w:pPr>
            <w:r>
              <w:rPr>
                <w:lang w:val="en-US"/>
              </w:rPr>
              <w:t>July 2010 – July 2014</w:t>
            </w:r>
          </w:p>
        </w:tc>
      </w:tr>
      <w:tr w:rsidR="0083293A" w:rsidTr="00D415BA">
        <w:tc>
          <w:tcPr>
            <w:tcW w:w="3259" w:type="dxa"/>
          </w:tcPr>
          <w:p w:rsidR="0083293A" w:rsidRDefault="002A5418" w:rsidP="0083293A">
            <w:pPr>
              <w:rPr>
                <w:lang w:val="en-US"/>
              </w:rPr>
            </w:pPr>
            <w:r>
              <w:rPr>
                <w:lang w:val="en-US"/>
              </w:rPr>
              <w:t>Thailand/</w:t>
            </w:r>
            <w:r>
              <w:t xml:space="preserve"> </w:t>
            </w:r>
            <w:r>
              <w:rPr>
                <w:lang w:val="en-US"/>
              </w:rPr>
              <w:t>Chao Phraya r</w:t>
            </w:r>
            <w:r w:rsidRPr="002A5418">
              <w:rPr>
                <w:lang w:val="en-US"/>
              </w:rPr>
              <w:t>iver</w:t>
            </w:r>
          </w:p>
        </w:tc>
        <w:tc>
          <w:tcPr>
            <w:tcW w:w="3259" w:type="dxa"/>
          </w:tcPr>
          <w:p w:rsidR="0083293A" w:rsidRDefault="00D415BA" w:rsidP="0083293A">
            <w:pPr>
              <w:rPr>
                <w:lang w:val="en-US"/>
              </w:rPr>
            </w:pPr>
            <w:r>
              <w:rPr>
                <w:lang w:val="en-US"/>
              </w:rPr>
              <w:t>99E-102E ; 13.25N-17N</w:t>
            </w:r>
          </w:p>
        </w:tc>
        <w:tc>
          <w:tcPr>
            <w:tcW w:w="3260" w:type="dxa"/>
          </w:tcPr>
          <w:p w:rsidR="0083293A" w:rsidRDefault="000A4860" w:rsidP="0083293A">
            <w:pPr>
              <w:rPr>
                <w:lang w:val="en-US"/>
              </w:rPr>
            </w:pPr>
            <w:r w:rsidRPr="000A4860">
              <w:rPr>
                <w:lang w:val="en-US"/>
              </w:rPr>
              <w:t>July 2010-July 2014</w:t>
            </w:r>
          </w:p>
        </w:tc>
      </w:tr>
      <w:tr w:rsidR="0083293A" w:rsidTr="00D415BA">
        <w:tc>
          <w:tcPr>
            <w:tcW w:w="3259" w:type="dxa"/>
          </w:tcPr>
          <w:p w:rsidR="0083293A" w:rsidRDefault="002A5418" w:rsidP="0083293A">
            <w:pPr>
              <w:rPr>
                <w:lang w:val="en-US"/>
              </w:rPr>
            </w:pPr>
            <w:r>
              <w:rPr>
                <w:lang w:val="en-US"/>
              </w:rPr>
              <w:t>Amazon river</w:t>
            </w:r>
          </w:p>
        </w:tc>
        <w:tc>
          <w:tcPr>
            <w:tcW w:w="3259" w:type="dxa"/>
          </w:tcPr>
          <w:p w:rsidR="0083293A" w:rsidRDefault="00D415BA" w:rsidP="0083293A">
            <w:pPr>
              <w:rPr>
                <w:lang w:val="en-US"/>
              </w:rPr>
            </w:pPr>
            <w:r>
              <w:rPr>
                <w:lang w:val="en-US"/>
              </w:rPr>
              <w:t>47W-61W ;5S-3N</w:t>
            </w:r>
          </w:p>
        </w:tc>
        <w:tc>
          <w:tcPr>
            <w:tcW w:w="3260" w:type="dxa"/>
          </w:tcPr>
          <w:p w:rsidR="0083293A" w:rsidRDefault="000A4860" w:rsidP="0083293A">
            <w:pPr>
              <w:rPr>
                <w:lang w:val="en-US"/>
              </w:rPr>
            </w:pPr>
            <w:r>
              <w:rPr>
                <w:lang w:val="en-US"/>
              </w:rPr>
              <w:t>Oct. 2012- July 2014</w:t>
            </w:r>
          </w:p>
        </w:tc>
      </w:tr>
      <w:tr w:rsidR="0083293A" w:rsidTr="00D415BA">
        <w:tc>
          <w:tcPr>
            <w:tcW w:w="3259" w:type="dxa"/>
          </w:tcPr>
          <w:p w:rsidR="0083293A" w:rsidRDefault="002A5418" w:rsidP="0083293A">
            <w:pPr>
              <w:rPr>
                <w:lang w:val="en-US"/>
              </w:rPr>
            </w:pPr>
            <w:r>
              <w:rPr>
                <w:lang w:val="en-US"/>
              </w:rPr>
              <w:t xml:space="preserve">Brahmaputra river </w:t>
            </w:r>
          </w:p>
        </w:tc>
        <w:tc>
          <w:tcPr>
            <w:tcW w:w="3259" w:type="dxa"/>
          </w:tcPr>
          <w:p w:rsidR="0083293A" w:rsidRDefault="00D415BA" w:rsidP="0083293A">
            <w:pPr>
              <w:rPr>
                <w:lang w:val="en-US"/>
              </w:rPr>
            </w:pPr>
            <w:r>
              <w:rPr>
                <w:lang w:val="en-US"/>
              </w:rPr>
              <w:t>89.5E-91.5E ; 21.75N-24.25N</w:t>
            </w:r>
          </w:p>
        </w:tc>
        <w:tc>
          <w:tcPr>
            <w:tcW w:w="3260" w:type="dxa"/>
          </w:tcPr>
          <w:p w:rsidR="0083293A" w:rsidRDefault="000A4860" w:rsidP="0083293A">
            <w:pPr>
              <w:rPr>
                <w:lang w:val="en-US"/>
              </w:rPr>
            </w:pPr>
            <w:r>
              <w:rPr>
                <w:lang w:val="en-US"/>
              </w:rPr>
              <w:t>Oct. 2012 - July 2014</w:t>
            </w:r>
          </w:p>
        </w:tc>
      </w:tr>
    </w:tbl>
    <w:p w:rsidR="0083293A" w:rsidRPr="0083293A" w:rsidRDefault="0083293A" w:rsidP="0083293A">
      <w:pPr>
        <w:rPr>
          <w:lang w:val="en-US"/>
        </w:rPr>
      </w:pPr>
    </w:p>
    <w:p w:rsidR="0083293A" w:rsidRDefault="0083293A" w:rsidP="0083293A">
      <w:pPr>
        <w:rPr>
          <w:lang w:val="en-US"/>
        </w:rPr>
      </w:pPr>
    </w:p>
    <w:p w:rsidR="00827224" w:rsidRDefault="00906718" w:rsidP="00906718">
      <w:pPr>
        <w:pStyle w:val="Heading2"/>
        <w:rPr>
          <w:lang w:val="en-US"/>
        </w:rPr>
      </w:pPr>
      <w:r w:rsidRPr="00906718">
        <w:rPr>
          <w:lang w:val="en-US"/>
        </w:rPr>
        <w:lastRenderedPageBreak/>
        <w:t xml:space="preserve">SM_2_LAN </w:t>
      </w:r>
      <w:r w:rsidR="00827224" w:rsidRPr="00827224">
        <w:rPr>
          <w:lang w:val="en-US"/>
        </w:rPr>
        <w:t>Soil moisture</w:t>
      </w:r>
    </w:p>
    <w:p w:rsidR="0067583B" w:rsidRPr="0067583B" w:rsidRDefault="0067583B" w:rsidP="0067583B">
      <w:pPr>
        <w:pStyle w:val="Heading3"/>
        <w:rPr>
          <w:lang w:val="en-US"/>
        </w:rPr>
      </w:pPr>
      <w:r w:rsidRPr="0067583B">
        <w:rPr>
          <w:lang w:val="en-US"/>
        </w:rPr>
        <w:t>Description of individual columns</w:t>
      </w:r>
    </w:p>
    <w:p w:rsidR="0067583B" w:rsidRPr="0067583B" w:rsidRDefault="0067583B" w:rsidP="0067583B">
      <w:pPr>
        <w:pStyle w:val="Heading3"/>
        <w:rPr>
          <w:lang w:val="en-US"/>
        </w:rPr>
      </w:pPr>
      <w:r>
        <w:rPr>
          <w:lang w:val="en-US"/>
        </w:rPr>
        <w:t>Test data sets</w:t>
      </w:r>
    </w:p>
    <w:p w:rsidR="00827224" w:rsidRDefault="00906718" w:rsidP="00906718">
      <w:pPr>
        <w:pStyle w:val="Heading2"/>
        <w:rPr>
          <w:lang w:val="en-US"/>
        </w:rPr>
      </w:pPr>
      <w:bookmarkStart w:id="4" w:name="_Ref396388919"/>
      <w:r w:rsidRPr="00906718">
        <w:rPr>
          <w:lang w:val="en-US"/>
        </w:rPr>
        <w:t xml:space="preserve">SW_2_LAN </w:t>
      </w:r>
      <w:r w:rsidR="00827224" w:rsidRPr="00827224">
        <w:rPr>
          <w:lang w:val="en-US"/>
        </w:rPr>
        <w:t>Snow depth</w:t>
      </w:r>
      <w:bookmarkEnd w:id="4"/>
    </w:p>
    <w:p w:rsidR="0067583B" w:rsidRDefault="0067583B" w:rsidP="0067583B">
      <w:pPr>
        <w:pStyle w:val="Heading3"/>
        <w:rPr>
          <w:lang w:val="en-US"/>
        </w:rPr>
      </w:pPr>
      <w:r w:rsidRPr="0067583B">
        <w:rPr>
          <w:lang w:val="en-US"/>
        </w:rPr>
        <w:t>Description of individual columns</w:t>
      </w:r>
    </w:p>
    <w:p w:rsidR="0067583B" w:rsidRPr="0067583B" w:rsidRDefault="0067583B" w:rsidP="0067583B">
      <w:pPr>
        <w:pStyle w:val="Heading3"/>
        <w:rPr>
          <w:lang w:val="en-US"/>
        </w:rPr>
      </w:pPr>
      <w:r>
        <w:rPr>
          <w:lang w:val="en-US"/>
        </w:rPr>
        <w:t>Test data sets</w:t>
      </w:r>
    </w:p>
    <w:p w:rsidR="0067583B" w:rsidRPr="0067583B" w:rsidRDefault="0067583B" w:rsidP="0067583B">
      <w:pPr>
        <w:pStyle w:val="Heading1"/>
        <w:rPr>
          <w:lang w:val="en-US"/>
        </w:rPr>
      </w:pPr>
      <w:r w:rsidRPr="0067583B">
        <w:rPr>
          <w:lang w:val="en-US"/>
        </w:rPr>
        <w:t>Download data</w:t>
      </w:r>
    </w:p>
    <w:p w:rsidR="0067583B" w:rsidRPr="006E34AC" w:rsidRDefault="0067583B" w:rsidP="0067583B">
      <w:pPr>
        <w:rPr>
          <w:lang w:val="en-US"/>
        </w:rPr>
      </w:pPr>
      <w:r>
        <w:rPr>
          <w:lang w:val="en-US"/>
        </w:rPr>
        <w:t xml:space="preserve">Data is available on the Lotus project webpage under the following link </w:t>
      </w:r>
      <w:hyperlink r:id="rId9" w:history="1">
        <w:r w:rsidRPr="0067583B">
          <w:rPr>
            <w:rStyle w:val="Hyperlink"/>
            <w:lang w:val="en-US"/>
          </w:rPr>
          <w:t>http://www.fp7-lotus.eu/Publications/Prototype-data</w:t>
        </w:r>
      </w:hyperlink>
    </w:p>
    <w:p w:rsidR="00827224" w:rsidRPr="00827224" w:rsidRDefault="00827224" w:rsidP="00827224">
      <w:pPr>
        <w:rPr>
          <w:lang w:val="en-US"/>
        </w:rPr>
      </w:pPr>
    </w:p>
    <w:p w:rsidR="00827224" w:rsidRPr="00827224" w:rsidRDefault="00827224" w:rsidP="0067583B">
      <w:pPr>
        <w:pStyle w:val="Heading2"/>
        <w:numPr>
          <w:ilvl w:val="0"/>
          <w:numId w:val="0"/>
        </w:numPr>
        <w:ind w:left="576"/>
        <w:rPr>
          <w:lang w:val="en-US"/>
        </w:rPr>
      </w:pPr>
    </w:p>
    <w:p w:rsidR="000104C6" w:rsidRPr="00827224" w:rsidRDefault="000104C6">
      <w:pPr>
        <w:rPr>
          <w:lang w:val="en-US"/>
        </w:rPr>
      </w:pPr>
    </w:p>
    <w:sectPr w:rsidR="000104C6" w:rsidRPr="00827224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C99" w:rsidRDefault="00623C99" w:rsidP="00766EC8">
      <w:pPr>
        <w:spacing w:after="0" w:line="240" w:lineRule="auto"/>
      </w:pPr>
      <w:r>
        <w:separator/>
      </w:r>
    </w:p>
  </w:endnote>
  <w:endnote w:type="continuationSeparator" w:id="0">
    <w:p w:rsidR="00623C99" w:rsidRDefault="00623C99" w:rsidP="00766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LUSMR+Cambria-Bold">
    <w:altName w:val="Times New Roman"/>
    <w:panose1 w:val="00000000000000000000"/>
    <w:charset w:val="00"/>
    <w:family w:val="roman"/>
    <w:notTrueType/>
    <w:pitch w:val="default"/>
  </w:font>
  <w:font w:name="DejaVu Sans"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C99" w:rsidRDefault="00623C99" w:rsidP="00766EC8">
      <w:pPr>
        <w:spacing w:after="0" w:line="240" w:lineRule="auto"/>
      </w:pPr>
      <w:r>
        <w:separator/>
      </w:r>
    </w:p>
  </w:footnote>
  <w:footnote w:type="continuationSeparator" w:id="0">
    <w:p w:rsidR="00623C99" w:rsidRDefault="00623C99" w:rsidP="00766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EC8" w:rsidRDefault="00766EC8">
    <w:pPr>
      <w:pStyle w:val="Head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085"/>
      <w:gridCol w:w="6693"/>
    </w:tblGrid>
    <w:tr w:rsidR="00766EC8" w:rsidRPr="00BE702E" w:rsidTr="00031E07">
      <w:tc>
        <w:tcPr>
          <w:tcW w:w="3085" w:type="dxa"/>
        </w:tcPr>
        <w:p w:rsidR="00766EC8" w:rsidRPr="00DD4D03" w:rsidRDefault="00766EC8" w:rsidP="00031E07">
          <w:pPr>
            <w:tabs>
              <w:tab w:val="center" w:pos="4819"/>
              <w:tab w:val="right" w:pos="9638"/>
            </w:tabs>
          </w:pPr>
          <w:r w:rsidRPr="00DD4D03">
            <w:rPr>
              <w:noProof/>
              <w:lang w:eastAsia="da-DK"/>
            </w:rPr>
            <w:drawing>
              <wp:inline distT="0" distB="0" distL="0" distR="0" wp14:anchorId="2CD81128" wp14:editId="7817060B">
                <wp:extent cx="1438656" cy="654793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TUS_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8027" cy="6545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93" w:type="dxa"/>
        </w:tcPr>
        <w:p w:rsidR="00766EC8" w:rsidRPr="00DD4D03" w:rsidRDefault="00BE702E" w:rsidP="00031E07">
          <w:pPr>
            <w:tabs>
              <w:tab w:val="center" w:pos="4819"/>
              <w:tab w:val="right" w:pos="9638"/>
            </w:tabs>
            <w:rPr>
              <w:lang w:val="en-US"/>
            </w:rPr>
          </w:pPr>
          <w:r>
            <w:rPr>
              <w:lang w:val="en-US"/>
            </w:rPr>
            <w:t>D4.2 Processed land SAR data</w:t>
          </w:r>
          <w:r w:rsidR="00766EC8" w:rsidRPr="00DD4D03">
            <w:rPr>
              <w:lang w:val="en-US"/>
            </w:rPr>
            <w:t xml:space="preserve"> </w:t>
          </w:r>
        </w:p>
        <w:p w:rsidR="00766EC8" w:rsidRPr="00DD4D03" w:rsidRDefault="00766EC8" w:rsidP="00031E07">
          <w:pPr>
            <w:tabs>
              <w:tab w:val="center" w:pos="4819"/>
              <w:tab w:val="right" w:pos="9638"/>
            </w:tabs>
            <w:rPr>
              <w:lang w:val="en-US"/>
            </w:rPr>
          </w:pPr>
          <w:r w:rsidRPr="00DD4D03">
            <w:rPr>
              <w:lang w:val="en-US"/>
            </w:rPr>
            <w:t>Version: 1.0</w:t>
          </w:r>
        </w:p>
        <w:p w:rsidR="00766EC8" w:rsidRPr="00DD4D03" w:rsidRDefault="00766EC8" w:rsidP="00031E07">
          <w:pPr>
            <w:tabs>
              <w:tab w:val="center" w:pos="4819"/>
              <w:tab w:val="right" w:pos="9638"/>
            </w:tabs>
            <w:rPr>
              <w:lang w:val="en-US"/>
            </w:rPr>
          </w:pPr>
          <w:r w:rsidRPr="00DD4D03">
            <w:rPr>
              <w:lang w:val="en-US"/>
            </w:rPr>
            <w:t xml:space="preserve">Date: 25/03/2014 </w:t>
          </w:r>
        </w:p>
      </w:tc>
    </w:tr>
  </w:tbl>
  <w:p w:rsidR="00766EC8" w:rsidRPr="00BE702E" w:rsidRDefault="00766EC8">
    <w:pPr>
      <w:pStyle w:val="Header"/>
      <w:rPr>
        <w:lang w:val="en-US"/>
      </w:rPr>
    </w:pPr>
  </w:p>
  <w:p w:rsidR="00766EC8" w:rsidRPr="00BE702E" w:rsidRDefault="00766EC8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F5820"/>
    <w:multiLevelType w:val="hybridMultilevel"/>
    <w:tmpl w:val="36B05B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D30C4"/>
    <w:multiLevelType w:val="multilevel"/>
    <w:tmpl w:val="0406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5AA06708"/>
    <w:multiLevelType w:val="hybridMultilevel"/>
    <w:tmpl w:val="C576E8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EC8"/>
    <w:rsid w:val="000104C6"/>
    <w:rsid w:val="000939DE"/>
    <w:rsid w:val="000A4860"/>
    <w:rsid w:val="000F030C"/>
    <w:rsid w:val="0013497B"/>
    <w:rsid w:val="00224C8F"/>
    <w:rsid w:val="002A5418"/>
    <w:rsid w:val="003A5A43"/>
    <w:rsid w:val="00534039"/>
    <w:rsid w:val="00585700"/>
    <w:rsid w:val="00623C99"/>
    <w:rsid w:val="00641BF2"/>
    <w:rsid w:val="0067583B"/>
    <w:rsid w:val="00687C68"/>
    <w:rsid w:val="006E34AC"/>
    <w:rsid w:val="00766EC8"/>
    <w:rsid w:val="007D1B73"/>
    <w:rsid w:val="007D28E5"/>
    <w:rsid w:val="00827224"/>
    <w:rsid w:val="0083293A"/>
    <w:rsid w:val="008A3A2C"/>
    <w:rsid w:val="00906718"/>
    <w:rsid w:val="009D3DDE"/>
    <w:rsid w:val="00B25970"/>
    <w:rsid w:val="00BE530B"/>
    <w:rsid w:val="00BE702E"/>
    <w:rsid w:val="00CE1D2B"/>
    <w:rsid w:val="00D415BA"/>
    <w:rsid w:val="00E166BD"/>
    <w:rsid w:val="00E6327C"/>
    <w:rsid w:val="00FC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EC8"/>
  </w:style>
  <w:style w:type="paragraph" w:styleId="Heading1">
    <w:name w:val="heading 1"/>
    <w:basedOn w:val="Normal"/>
    <w:next w:val="Normal"/>
    <w:link w:val="Heading1Char"/>
    <w:uiPriority w:val="9"/>
    <w:qFormat/>
    <w:rsid w:val="0082722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7224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293A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570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570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570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570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570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5700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E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C8"/>
  </w:style>
  <w:style w:type="paragraph" w:styleId="Footer">
    <w:name w:val="footer"/>
    <w:basedOn w:val="Normal"/>
    <w:link w:val="FooterChar"/>
    <w:uiPriority w:val="99"/>
    <w:unhideWhenUsed/>
    <w:rsid w:val="00766E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C8"/>
  </w:style>
  <w:style w:type="paragraph" w:styleId="BalloonText">
    <w:name w:val="Balloon Text"/>
    <w:basedOn w:val="Normal"/>
    <w:link w:val="BalloonTextChar"/>
    <w:uiPriority w:val="99"/>
    <w:semiHidden/>
    <w:unhideWhenUsed/>
    <w:rsid w:val="00766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E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6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272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27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293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3403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5857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570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570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57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570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57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FC46E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758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EC8"/>
  </w:style>
  <w:style w:type="paragraph" w:styleId="Heading1">
    <w:name w:val="heading 1"/>
    <w:basedOn w:val="Normal"/>
    <w:next w:val="Normal"/>
    <w:link w:val="Heading1Char"/>
    <w:uiPriority w:val="9"/>
    <w:qFormat/>
    <w:rsid w:val="0082722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7224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293A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570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570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570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570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570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5700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E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C8"/>
  </w:style>
  <w:style w:type="paragraph" w:styleId="Footer">
    <w:name w:val="footer"/>
    <w:basedOn w:val="Normal"/>
    <w:link w:val="FooterChar"/>
    <w:uiPriority w:val="99"/>
    <w:unhideWhenUsed/>
    <w:rsid w:val="00766E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C8"/>
  </w:style>
  <w:style w:type="paragraph" w:styleId="BalloonText">
    <w:name w:val="Balloon Text"/>
    <w:basedOn w:val="Normal"/>
    <w:link w:val="BalloonTextChar"/>
    <w:uiPriority w:val="99"/>
    <w:semiHidden/>
    <w:unhideWhenUsed/>
    <w:rsid w:val="00766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E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6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272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27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293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3403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5857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570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570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57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570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57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FC46E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758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p7-lotus.eu/Publications/Prototype-dat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06D38-20E6-43C1-B1F5-ACB2819AE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567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Nielsen</dc:creator>
  <cp:lastModifiedBy>Karina Nielsen</cp:lastModifiedBy>
  <cp:revision>4</cp:revision>
  <dcterms:created xsi:type="dcterms:W3CDTF">2014-08-21T11:42:00Z</dcterms:created>
  <dcterms:modified xsi:type="dcterms:W3CDTF">2014-08-25T08:06:00Z</dcterms:modified>
</cp:coreProperties>
</file>